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31B67" w:rsidP="00300E07" w:rsidRDefault="00300E07" w14:paraId="216F29A2" wp14:textId="11311156">
      <w:pPr>
        <w:widowControl w:val="0"/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48E10474" w:rsidR="00F521B8">
        <w:rPr>
          <w:rFonts w:ascii="Arial" w:hAnsi="Arial" w:cs="Arial"/>
          <w:b w:val="1"/>
          <w:bCs w:val="1"/>
          <w:color w:val="auto"/>
          <w:sz w:val="36"/>
          <w:szCs w:val="36"/>
        </w:rPr>
        <w:t>S</w:t>
      </w:r>
      <w:r w:rsidRPr="48E10474" w:rsidR="00A3EB64">
        <w:rPr>
          <w:rFonts w:ascii="Arial" w:hAnsi="Arial" w:cs="Arial"/>
          <w:b w:val="1"/>
          <w:bCs w:val="1"/>
          <w:color w:val="auto"/>
          <w:sz w:val="36"/>
          <w:szCs w:val="36"/>
        </w:rPr>
        <w:t>5</w:t>
      </w:r>
      <w:r w:rsidRPr="48E10474" w:rsidR="00300E07">
        <w:rPr>
          <w:rFonts w:ascii="Arial" w:hAnsi="Arial" w:cs="Arial"/>
          <w:b w:val="1"/>
          <w:bCs w:val="1"/>
          <w:color w:val="FF0000"/>
          <w:sz w:val="36"/>
          <w:szCs w:val="36"/>
        </w:rPr>
        <w:t xml:space="preserve"> </w:t>
      </w:r>
      <w:r w:rsidRPr="48E10474" w:rsidR="00E76B96">
        <w:rPr>
          <w:rFonts w:ascii="Arial" w:hAnsi="Arial" w:cs="Arial"/>
          <w:b w:val="1"/>
          <w:bCs w:val="1"/>
          <w:sz w:val="36"/>
          <w:szCs w:val="36"/>
        </w:rPr>
        <w:t>Long</w:t>
      </w:r>
      <w:r w:rsidRPr="48E10474" w:rsidR="00913A2B">
        <w:rPr>
          <w:rFonts w:ascii="Arial" w:hAnsi="Arial" w:cs="Arial"/>
          <w:b w:val="1"/>
          <w:bCs w:val="1"/>
          <w:sz w:val="36"/>
          <w:szCs w:val="36"/>
        </w:rPr>
        <w:t xml:space="preserve"> Term</w:t>
      </w:r>
      <w:r w:rsidRPr="48E10474" w:rsidR="00913A2B">
        <w:rPr>
          <w:rFonts w:ascii="Arial" w:hAnsi="Arial" w:cs="Arial"/>
          <w:b w:val="1"/>
          <w:bCs w:val="1"/>
          <w:sz w:val="36"/>
          <w:szCs w:val="36"/>
        </w:rPr>
        <w:t xml:space="preserve"> Curriculum Plan</w:t>
      </w:r>
      <w:r w:rsidRPr="48E10474" w:rsidR="00F521B8">
        <w:rPr>
          <w:rFonts w:ascii="Arial" w:hAnsi="Arial" w:cs="Arial"/>
          <w:b w:val="1"/>
          <w:bCs w:val="1"/>
          <w:sz w:val="36"/>
          <w:szCs w:val="36"/>
        </w:rPr>
        <w:t xml:space="preserve"> 20</w:t>
      </w:r>
      <w:r w:rsidRPr="48E10474" w:rsidR="3D2BD8B1">
        <w:rPr>
          <w:rFonts w:ascii="Arial" w:hAnsi="Arial" w:cs="Arial"/>
          <w:b w:val="1"/>
          <w:bCs w:val="1"/>
          <w:sz w:val="36"/>
          <w:szCs w:val="36"/>
        </w:rPr>
        <w:t>25-2026</w:t>
      </w:r>
    </w:p>
    <w:tbl>
      <w:tblPr>
        <w:tblpPr w:leftFromText="181" w:rightFromText="181" w:vertAnchor="text" w:horzAnchor="margin" w:tblpX="-147" w:tblpY="33"/>
        <w:tblW w:w="21527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345"/>
        <w:gridCol w:w="1345"/>
        <w:gridCol w:w="1766"/>
        <w:gridCol w:w="1514"/>
        <w:gridCol w:w="1599"/>
        <w:gridCol w:w="1598"/>
        <w:gridCol w:w="1345"/>
        <w:gridCol w:w="1514"/>
        <w:gridCol w:w="1514"/>
        <w:gridCol w:w="1514"/>
        <w:gridCol w:w="1514"/>
        <w:gridCol w:w="1514"/>
        <w:gridCol w:w="1514"/>
        <w:gridCol w:w="1514"/>
      </w:tblGrid>
      <w:tr xmlns:wp14="http://schemas.microsoft.com/office/word/2010/wordml" w:rsidRPr="00DB47D5" w:rsidR="0083246A" w:rsidTr="6EFC4DCD" w14:paraId="2D702784" wp14:textId="77777777">
        <w:trPr>
          <w:cantSplit/>
          <w:trHeight w:val="300"/>
        </w:trPr>
        <w:tc>
          <w:tcPr>
            <w:tcW w:w="417" w:type="dxa"/>
            <w:shd w:val="clear" w:color="auto" w:fill="auto"/>
            <w:tcMar/>
            <w:textDirection w:val="btLr"/>
          </w:tcPr>
          <w:p w:rsidRPr="00DB47D5" w:rsidR="0083246A" w:rsidP="0060127F" w:rsidRDefault="0083246A" w14:paraId="2DDD07DE" wp14:textId="77777777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Summer 2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="7180D14D" w:rsidP="17374904" w:rsidRDefault="7180D14D" w14:paraId="7ECBFBEB" w14:textId="72CC2F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yellow"/>
                <w:lang w:val="en-GB"/>
              </w:rPr>
            </w:pPr>
            <w:r w:rsidRPr="17374904" w:rsidR="5D6478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yellow"/>
                <w:lang w:val="en-GB"/>
              </w:rPr>
              <w:t>Speaking and Listening- successful speeches</w:t>
            </w:r>
            <w:r w:rsidRPr="17374904" w:rsidR="5D6478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="7180D14D" w:rsidP="0730E37F" w:rsidRDefault="7180D14D" w14:paraId="011FDEC2" w14:textId="070A9A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val="en-GB"/>
              </w:rPr>
            </w:pPr>
            <w:r w:rsidRPr="0730E37F" w:rsidR="0D3BFA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val="en-GB"/>
              </w:rPr>
              <w:t>Geometry- shape</w:t>
            </w:r>
          </w:p>
        </w:tc>
        <w:tc>
          <w:tcPr>
            <w:tcW w:w="1766" w:type="dxa"/>
            <w:tcBorders/>
            <w:shd w:val="clear" w:color="auto" w:fill="E7E6E6" w:themeFill="background2"/>
            <w:tcMar/>
          </w:tcPr>
          <w:p w:rsidR="7180D14D" w:rsidP="713C8A0F" w:rsidRDefault="7180D14D" w14:paraId="78DD6955" w14:textId="64E8BC51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638B02E5" w:rsidP="638B02E5" w:rsidRDefault="638B02E5" w14:paraId="002158D3" w14:textId="3DCBB1C7">
            <w:pPr>
              <w:spacing w:before="0" w:beforeAutospacing="off" w:after="160" w:afterAutospacing="off" w:line="257" w:lineRule="auto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638B02E5" w:rsidR="638B02E5">
              <w:rPr>
                <w:rFonts w:ascii="Arial" w:hAnsi="Arial" w:eastAsia="Arial" w:cs="Arial"/>
                <w:sz w:val="16"/>
                <w:szCs w:val="16"/>
              </w:rPr>
              <w:t xml:space="preserve">British values, human </w:t>
            </w:r>
            <w:r w:rsidRPr="638B02E5" w:rsidR="638B02E5">
              <w:rPr>
                <w:rFonts w:ascii="Arial" w:hAnsi="Arial" w:eastAsia="Arial" w:cs="Arial"/>
                <w:sz w:val="16"/>
                <w:szCs w:val="16"/>
              </w:rPr>
              <w:t>rights</w:t>
            </w:r>
            <w:r w:rsidRPr="638B02E5" w:rsidR="638B02E5">
              <w:rPr>
                <w:rFonts w:ascii="Arial" w:hAnsi="Arial" w:eastAsia="Arial" w:cs="Arial"/>
                <w:sz w:val="16"/>
                <w:szCs w:val="16"/>
              </w:rPr>
              <w:t xml:space="preserve"> and community cohesion</w:t>
            </w:r>
          </w:p>
        </w:tc>
        <w:tc>
          <w:tcPr>
            <w:tcW w:w="1599" w:type="dxa"/>
            <w:tcBorders/>
            <w:shd w:val="clear" w:color="auto" w:fill="E7E6E6" w:themeFill="background2"/>
            <w:tcMar/>
          </w:tcPr>
          <w:p w:rsidRPr="00DB47D5" w:rsidR="0083246A" w:rsidP="00C129BB" w:rsidRDefault="0083246A" w14:paraId="6A05A809" wp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8" w:type="dxa"/>
            <w:tcBorders/>
            <w:shd w:val="clear" w:color="auto" w:fill="FFFFFF" w:themeFill="background1"/>
            <w:tcMar/>
          </w:tcPr>
          <w:p w:rsidRPr="00DB47D5" w:rsidR="0083246A" w:rsidP="0730E37F" w:rsidRDefault="0083246A" w14:paraId="5A39BBE3" wp14:textId="79C202B9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0730E37F" w:rsidR="2C129DD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Geographical Enquiry- fieldwork 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Pr="00DB47D5" w:rsidR="009D3B5C" w:rsidP="60979BB1" w:rsidRDefault="009D3B5C" w14:paraId="41C8F396" wp14:textId="289800DD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17374904" w:rsidR="5DB6A8D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IT project </w:t>
            </w:r>
            <w:r w:rsidRPr="17374904" w:rsidR="5DB6A8D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management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540F12AA" w:rsidRDefault="7180D14D" w14:paraId="29DD8623" w14:textId="541572F6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7180D14D" w:rsidP="0730E37F" w:rsidRDefault="7180D14D" w14:paraId="76C5988F" w14:textId="5421BD7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16"/>
                <w:szCs w:val="16"/>
              </w:rPr>
            </w:pPr>
            <w:r w:rsidRPr="540F12AA" w:rsidR="00A505F0">
              <w:rPr>
                <w:rFonts w:ascii="Arial Nova" w:hAnsi="Arial Nova" w:eastAsia="Arial Nova" w:cs="Arial Nova"/>
                <w:sz w:val="16"/>
                <w:szCs w:val="16"/>
              </w:rPr>
              <w:t xml:space="preserve">Cooking techniques and </w:t>
            </w:r>
            <w:r w:rsidRPr="540F12AA" w:rsidR="00A505F0">
              <w:rPr>
                <w:rFonts w:ascii="Arial Nova" w:hAnsi="Arial Nova" w:eastAsia="Arial Nova" w:cs="Arial Nova"/>
                <w:sz w:val="16"/>
                <w:szCs w:val="16"/>
              </w:rPr>
              <w:t>proficiency</w:t>
            </w:r>
            <w:r w:rsidRPr="540F12AA" w:rsidR="00A505F0">
              <w:rPr>
                <w:rFonts w:ascii="Arial Nova" w:hAnsi="Arial Nova" w:eastAsia="Arial Nova" w:cs="Arial Nova"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0730E37F" w:rsidP="0730E37F" w:rsidRDefault="0730E37F" w14:paraId="5087AD14" w14:textId="4387561C">
            <w:pPr>
              <w:pStyle w:val="Normal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Pr="0083246A" w:rsidR="0083246A" w:rsidP="0060127F" w:rsidRDefault="0083246A" w14:paraId="0E27B00A" wp14:textId="6655B3D5">
            <w:pPr>
              <w:rPr>
                <w:rFonts w:ascii="Arial" w:hAnsi="Arial" w:cs="Arial"/>
                <w:sz w:val="16"/>
                <w:szCs w:val="16"/>
              </w:rPr>
            </w:pPr>
            <w:r w:rsidRPr="6EFC4DCD" w:rsidR="406187D9">
              <w:rPr>
                <w:rFonts w:ascii="Arial" w:hAnsi="Arial" w:cs="Arial"/>
                <w:sz w:val="16"/>
                <w:szCs w:val="16"/>
              </w:rPr>
              <w:t xml:space="preserve">Developing skills for work </w:t>
            </w: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17A74A56" w14:textId="761DD05C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Reflect, Rewind &amp; Replay → </w:t>
            </w: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Sandfest</w:t>
            </w: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Prep</w:t>
            </w: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2ADEC2A2" w14:textId="2B3730E2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Reflect, Rewind &amp; Replay → </w:t>
            </w: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Sandfest</w:t>
            </w: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Prep</w:t>
            </w:r>
          </w:p>
        </w:tc>
        <w:tc>
          <w:tcPr>
            <w:tcW w:w="1514" w:type="dxa"/>
            <w:tcBorders/>
            <w:shd w:val="clear" w:color="auto" w:fill="auto"/>
            <w:tcMar/>
          </w:tcPr>
          <w:p w:rsidR="70A7B459" w:rsidP="70A7B459" w:rsidRDefault="70A7B459" w14:paraId="06FE9FD8" w14:textId="3C26232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Basketball</w:t>
            </w:r>
          </w:p>
          <w:p w:rsidR="70A7B459" w:rsidP="70A7B459" w:rsidRDefault="70A7B459" w14:paraId="0F582578" w14:textId="78A41C6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7CA71A7A" w14:textId="4914C34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Cycling</w:t>
            </w:r>
          </w:p>
          <w:p w:rsidR="70A7B459" w:rsidP="70A7B459" w:rsidRDefault="70A7B459" w14:paraId="3DACA7CC" w14:textId="74D4032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23F0400D" w14:textId="4696670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Softball</w:t>
            </w:r>
          </w:p>
          <w:p w:rsidR="70A7B459" w:rsidP="70A7B459" w:rsidRDefault="70A7B459" w14:paraId="3992D381" w14:textId="32B8EF7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4EF2E6FE" w14:textId="44C3509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Tennis</w:t>
            </w:r>
          </w:p>
          <w:p w:rsidR="54145369" w:rsidP="70A7B459" w:rsidRDefault="54145369" w14:paraId="24710D42" w14:textId="492FDD1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541453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Rebound Therapy</w:t>
            </w:r>
          </w:p>
          <w:p w:rsidR="70A7B459" w:rsidP="70A7B459" w:rsidRDefault="70A7B459" w14:paraId="638A8BD7" w14:textId="2416C1E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</w:tc>
      </w:tr>
      <w:tr xmlns:wp14="http://schemas.microsoft.com/office/word/2010/wordml" w:rsidRPr="00DB47D5" w:rsidR="0083246A" w:rsidTr="6EFC4DCD" w14:paraId="0DCEF34A" wp14:textId="77777777">
        <w:trPr>
          <w:cantSplit/>
          <w:trHeight w:val="300"/>
        </w:trPr>
        <w:tc>
          <w:tcPr>
            <w:tcW w:w="417" w:type="dxa"/>
            <w:shd w:val="clear" w:color="auto" w:fill="auto"/>
            <w:tcMar/>
            <w:textDirection w:val="btLr"/>
          </w:tcPr>
          <w:p w:rsidRPr="00DB47D5" w:rsidR="0083246A" w:rsidP="0060127F" w:rsidRDefault="0083246A" w14:paraId="6276869B" wp14:textId="77777777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Summer 1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="7180D14D" w:rsidP="48E10474" w:rsidRDefault="7180D14D" w14:paraId="1014B821" w14:textId="10054F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8E10474" w:rsidR="19920F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Diary writing- how to train your dragon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="7180D14D" w:rsidP="0730E37F" w:rsidRDefault="7180D14D" w14:paraId="39550990" w14:textId="7CC0C1E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val="en-GB"/>
              </w:rPr>
            </w:pPr>
            <w:r w:rsidRPr="0730E37F" w:rsidR="793110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val="en-GB"/>
              </w:rPr>
              <w:t>Multiplication and division</w:t>
            </w:r>
          </w:p>
        </w:tc>
        <w:tc>
          <w:tcPr>
            <w:tcW w:w="1766" w:type="dxa"/>
            <w:tcBorders/>
            <w:shd w:val="clear" w:color="auto" w:fill="FFFFFF" w:themeFill="background1"/>
            <w:tcMar/>
          </w:tcPr>
          <w:p w:rsidRPr="00DB47D5" w:rsidR="0083246A" w:rsidP="4A7AB997" w:rsidRDefault="0083246A" w14:paraId="60EFE2B9" wp14:textId="33FA8326">
            <w:pPr>
              <w:rPr>
                <w:rFonts w:ascii="Arial" w:hAnsi="Arial" w:cs="Arial"/>
                <w:sz w:val="16"/>
                <w:szCs w:val="16"/>
              </w:rPr>
            </w:pPr>
            <w:r w:rsidRPr="4A7AB997" w:rsidR="04474D88">
              <w:rPr>
                <w:rFonts w:ascii="Arial" w:hAnsi="Arial" w:cs="Arial"/>
                <w:sz w:val="16"/>
                <w:szCs w:val="16"/>
              </w:rPr>
              <w:t>Physics</w:t>
            </w:r>
          </w:p>
          <w:p w:rsidRPr="00DB47D5" w:rsidR="0083246A" w:rsidP="4A7AB997" w:rsidRDefault="0083246A" w14:paraId="4A895164" wp14:textId="5C4522AC">
            <w:pPr>
              <w:rPr>
                <w:rFonts w:ascii="Arial" w:hAnsi="Arial" w:cs="Arial"/>
                <w:sz w:val="16"/>
                <w:szCs w:val="16"/>
              </w:rPr>
            </w:pPr>
            <w:r w:rsidRPr="4A7AB997" w:rsidR="04474D88">
              <w:rPr>
                <w:rFonts w:ascii="Arial" w:hAnsi="Arial" w:cs="Arial"/>
                <w:sz w:val="16"/>
                <w:szCs w:val="16"/>
              </w:rPr>
              <w:t>Electromagnetic Spectrum</w:t>
            </w:r>
          </w:p>
          <w:p w:rsidRPr="00DB47D5" w:rsidR="0083246A" w:rsidP="4A7AB997" w:rsidRDefault="0083246A" w14:paraId="0745621A" wp14:textId="15E768A5">
            <w:pPr>
              <w:rPr>
                <w:rFonts w:ascii="Arial" w:hAnsi="Arial" w:cs="Arial"/>
                <w:sz w:val="16"/>
                <w:szCs w:val="16"/>
              </w:rPr>
            </w:pPr>
            <w:r w:rsidRPr="4A7AB997" w:rsidR="04474D88">
              <w:rPr>
                <w:rFonts w:ascii="Arial" w:hAnsi="Arial" w:cs="Arial"/>
                <w:sz w:val="16"/>
                <w:szCs w:val="16"/>
              </w:rPr>
              <w:t>AQA unit 120414</w:t>
            </w:r>
          </w:p>
          <w:p w:rsidRPr="00DB47D5" w:rsidR="0083246A" w:rsidP="0060127F" w:rsidRDefault="0083246A" w14:paraId="45FB0818" wp14:textId="5F1EA89C">
            <w:pPr>
              <w:rPr>
                <w:rFonts w:ascii="Arial" w:hAnsi="Arial" w:cs="Arial"/>
                <w:sz w:val="16"/>
                <w:szCs w:val="16"/>
              </w:rPr>
            </w:pPr>
            <w:r w:rsidRPr="4A7AB997" w:rsidR="04474D88">
              <w:rPr>
                <w:rFonts w:ascii="Arial" w:hAnsi="Arial" w:cs="Arial"/>
                <w:sz w:val="16"/>
                <w:szCs w:val="16"/>
              </w:rPr>
              <w:t>Full Spectrum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48E10474" w:rsidRDefault="7180D14D" w14:paraId="61DDD397" w14:textId="53B76B36">
            <w:pPr>
              <w:spacing w:before="0" w:beforeAutospacing="off" w:after="160" w:afterAutospacing="off"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1599" w:type="dxa"/>
            <w:tcBorders/>
            <w:shd w:val="clear" w:color="auto" w:fill="FFFFFF" w:themeFill="background1"/>
            <w:tcMar/>
          </w:tcPr>
          <w:p w:rsidRPr="00DB47D5" w:rsidR="0083246A" w:rsidP="7180D14D" w:rsidRDefault="0083246A" w14:paraId="53128261" wp14:textId="639FDB70">
            <w:pPr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730E37F" w:rsidR="2326700E">
              <w:rPr>
                <w:rFonts w:ascii="Arial" w:hAnsi="Arial" w:cs="Arial"/>
                <w:sz w:val="16"/>
                <w:szCs w:val="16"/>
                <w:highlight w:val="magenta"/>
              </w:rPr>
              <w:t>Religious</w:t>
            </w:r>
            <w:r w:rsidRPr="0730E37F" w:rsidR="2326700E">
              <w:rPr>
                <w:rFonts w:ascii="Arial" w:hAnsi="Arial" w:cs="Arial"/>
                <w:sz w:val="16"/>
                <w:szCs w:val="16"/>
                <w:highlight w:val="magenta"/>
              </w:rPr>
              <w:t xml:space="preserve"> beliefs- world views</w:t>
            </w:r>
          </w:p>
        </w:tc>
        <w:tc>
          <w:tcPr>
            <w:tcW w:w="1598" w:type="dxa"/>
            <w:tcBorders/>
            <w:shd w:val="clear" w:color="auto" w:fill="FFFFFF" w:themeFill="background1"/>
            <w:tcMar/>
          </w:tcPr>
          <w:p w:rsidRPr="00DB47D5" w:rsidR="0083246A" w:rsidP="0730E37F" w:rsidRDefault="0083246A" w14:paraId="62486C05" wp14:textId="6B851E3B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0730E37F" w:rsidR="396DEF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 local history study</w:t>
            </w:r>
          </w:p>
        </w:tc>
        <w:tc>
          <w:tcPr>
            <w:tcW w:w="1345" w:type="dxa"/>
            <w:tcBorders/>
            <w:shd w:val="clear" w:color="auto" w:fill="E7E6E6" w:themeFill="background2"/>
            <w:tcMar/>
          </w:tcPr>
          <w:p w:rsidRPr="00DB47D5" w:rsidR="0083246A" w:rsidP="0730E37F" w:rsidRDefault="0083246A" w14:paraId="4101652C" wp14:textId="77777777">
            <w:pPr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7180D14D" w:rsidP="540F12AA" w:rsidRDefault="7180D14D" w14:paraId="43B878C3" w14:textId="508A6E2A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40F12AA" w:rsidR="66911C5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Abstract painting - sustainable materials</w:t>
            </w:r>
          </w:p>
          <w:p w:rsidR="7180D14D" w:rsidP="0730E37F" w:rsidRDefault="7180D14D" w14:paraId="04B63A19" w14:textId="4376A9AB">
            <w:pPr>
              <w:spacing w:before="0" w:beforeAutospacing="off" w:after="0" w:afterAutospacing="off"/>
              <w:rPr>
                <w:rFonts w:ascii="Arial Nova" w:hAnsi="Arial Nova" w:eastAsia="Arial Nova" w:cs="Arial Nova"/>
                <w:color w:val="000000" w:themeColor="text1" w:themeTint="FF" w:themeShade="FF"/>
                <w:sz w:val="16"/>
                <w:szCs w:val="16"/>
                <w:highlight w:val="yellow"/>
              </w:rPr>
            </w:pP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0730E37F" w:rsidRDefault="7180D14D" w14:paraId="0ABC979E" w14:textId="7938E58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3A3F4019" w:rsidP="0730E37F" w:rsidRDefault="3A3F4019" w14:paraId="62B8BA5F" w14:textId="36327060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40F12AA" w:rsidR="3A3F401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Templates in textiles: puppets</w:t>
            </w:r>
          </w:p>
          <w:p w:rsidR="0730E37F" w:rsidP="0730E37F" w:rsidRDefault="0730E37F" w14:paraId="0C555E3E" w14:textId="43D4F44E">
            <w:pPr>
              <w:pStyle w:val="Normal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Pr="0083246A" w:rsidR="0083246A" w:rsidP="7180D14D" w:rsidRDefault="0083246A" w14:paraId="4DDBEF00" wp14:textId="6EAF3356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4C659BF3" w14:textId="0E5664C6">
            <w:pPr>
              <w:spacing w:before="0" w:beforeAutospacing="off" w:after="0" w:afterAutospacing="off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Carnival &amp; Samba</w:t>
            </w:r>
          </w:p>
          <w:p w:rsidR="1D795943" w:rsidP="1D795943" w:rsidRDefault="1D795943" w14:paraId="0D6B46AC" w14:textId="0C050854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6D22FF63" w14:textId="5DB42DD9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Carnival Performance</w:t>
            </w:r>
          </w:p>
        </w:tc>
        <w:tc>
          <w:tcPr>
            <w:tcW w:w="1514" w:type="dxa"/>
            <w:tcBorders/>
            <w:shd w:val="clear" w:color="auto" w:fill="auto"/>
            <w:tcMar/>
          </w:tcPr>
          <w:p w:rsidR="70A7B459" w:rsidP="70A7B459" w:rsidRDefault="70A7B459" w14:paraId="27C1A4A3" w14:textId="5B5FD82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Hockey</w:t>
            </w:r>
          </w:p>
          <w:p w:rsidR="70A7B459" w:rsidP="70A7B459" w:rsidRDefault="70A7B459" w14:paraId="3D04238E" w14:textId="036034B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67AC3516" w14:textId="6B9408C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Cricket</w:t>
            </w:r>
          </w:p>
          <w:p w:rsidR="70A7B459" w:rsidP="70A7B459" w:rsidRDefault="70A7B459" w14:paraId="65A1000E" w14:textId="41D2D1B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0B246DD0" w14:textId="55F0610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Football</w:t>
            </w:r>
          </w:p>
          <w:p w:rsidR="70A7B459" w:rsidP="70A7B459" w:rsidRDefault="70A7B459" w14:paraId="06912B09" w14:textId="78F1B5C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31DCAF23" w14:textId="1137160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Athletics</w:t>
            </w:r>
          </w:p>
          <w:p w:rsidR="581D8A2E" w:rsidP="70A7B459" w:rsidRDefault="581D8A2E" w14:paraId="1B36FC77" w14:textId="492FDD1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581D8A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Rebound Therapy</w:t>
            </w:r>
          </w:p>
          <w:p w:rsidR="70A7B459" w:rsidP="70A7B459" w:rsidRDefault="70A7B459" w14:paraId="256E2E84" w14:textId="71AE1D1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</w:tc>
      </w:tr>
      <w:tr xmlns:wp14="http://schemas.microsoft.com/office/word/2010/wordml" w:rsidRPr="00DB47D5" w:rsidR="0083246A" w:rsidTr="6EFC4DCD" w14:paraId="17CC00DC" wp14:textId="77777777">
        <w:trPr>
          <w:cantSplit/>
          <w:trHeight w:val="300"/>
        </w:trPr>
        <w:tc>
          <w:tcPr>
            <w:tcW w:w="417" w:type="dxa"/>
            <w:shd w:val="clear" w:color="auto" w:fill="auto"/>
            <w:tcMar/>
            <w:textDirection w:val="btLr"/>
          </w:tcPr>
          <w:p w:rsidRPr="00DB47D5" w:rsidR="0083246A" w:rsidP="00055950" w:rsidRDefault="0083246A" w14:paraId="6198E996" wp14:textId="77777777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Spring 2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="7180D14D" w:rsidP="48E10474" w:rsidRDefault="7180D14D" w14:paraId="6253ABC2" w14:textId="7F06FF3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8E10474" w:rsidR="33DA7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Bibliographical</w:t>
            </w:r>
            <w:r w:rsidRPr="48E10474" w:rsidR="33DA7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writing- Harriet Tubman 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="7180D14D" w:rsidP="0730E37F" w:rsidRDefault="7180D14D" w14:paraId="2ECFD2B1" w14:textId="2512ACD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val="en-GB"/>
              </w:rPr>
            </w:pPr>
            <w:r w:rsidRPr="0730E37F" w:rsidR="1809CD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val="en-GB"/>
              </w:rPr>
              <w:t>Fractions</w:t>
            </w:r>
          </w:p>
        </w:tc>
        <w:tc>
          <w:tcPr>
            <w:tcW w:w="1766" w:type="dxa"/>
            <w:tcBorders/>
            <w:shd w:val="clear" w:color="auto" w:fill="E7E6E6" w:themeFill="background2"/>
            <w:tcMar/>
          </w:tcPr>
          <w:p w:rsidR="7180D14D" w:rsidP="48E10474" w:rsidRDefault="7180D14D" w14:paraId="4223971D" w14:textId="156EB287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638B02E5" w:rsidP="638B02E5" w:rsidRDefault="638B02E5" w14:paraId="29C4562D" w14:textId="210452BB">
            <w:pPr>
              <w:spacing w:before="0" w:beforeAutospacing="off" w:after="160" w:afterAutospacing="off" w:line="257" w:lineRule="auto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638B02E5" w:rsidR="638B02E5">
              <w:rPr>
                <w:rFonts w:ascii="Arial" w:hAnsi="Arial" w:eastAsia="Arial" w:cs="Arial"/>
                <w:sz w:val="16"/>
                <w:szCs w:val="16"/>
              </w:rPr>
              <w:t>Exploring the influence of role models</w:t>
            </w:r>
          </w:p>
          <w:p w:rsidR="25AE534F" w:rsidP="638B02E5" w:rsidRDefault="25AE534F" w14:paraId="5305F91A" w14:textId="18A9D8B1">
            <w:pPr>
              <w:spacing w:before="0" w:beforeAutospacing="off" w:after="160" w:afterAutospacing="off" w:line="257" w:lineRule="auto"/>
              <w:jc w:val="left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638B02E5" w:rsidR="25AE534F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>Tackling domestic abuse</w:t>
            </w:r>
          </w:p>
        </w:tc>
        <w:tc>
          <w:tcPr>
            <w:tcW w:w="1599" w:type="dxa"/>
            <w:tcBorders/>
            <w:shd w:val="clear" w:color="auto" w:fill="E7E6E6" w:themeFill="background2"/>
            <w:tcMar/>
          </w:tcPr>
          <w:p w:rsidRPr="00DB47D5" w:rsidR="0083246A" w:rsidP="7180D14D" w:rsidRDefault="0083246A" w14:paraId="6D98A12B" wp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</w:tc>
        <w:tc>
          <w:tcPr>
            <w:tcW w:w="1598" w:type="dxa"/>
            <w:tcBorders/>
            <w:shd w:val="clear" w:color="auto" w:fill="FFFFFF" w:themeFill="background1"/>
            <w:tcMar/>
          </w:tcPr>
          <w:p w:rsidRPr="00DB47D5" w:rsidR="0083246A" w:rsidP="0730E37F" w:rsidRDefault="0083246A" w14:paraId="2946DB82" wp14:textId="6E41767B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0730E37F" w:rsidR="68E00E2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Are there enough Earth’s resources for everyone? UK focus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Pr="00DB47D5" w:rsidR="009D3B5C" w:rsidP="60979BB1" w:rsidRDefault="009D3B5C" w14:paraId="5997CC1D" wp14:textId="47E7BDBF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17374904" w:rsidR="668A1A8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Media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540F12AA" w:rsidRDefault="7180D14D" w14:paraId="7AD18C5B" w14:textId="0A94E4EC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7180D14D" w:rsidP="0730E37F" w:rsidRDefault="7180D14D" w14:paraId="00B43AB2" w14:textId="13F1366A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16"/>
                <w:szCs w:val="16"/>
              </w:rPr>
            </w:pPr>
            <w:r w:rsidRPr="0730E37F" w:rsidR="7EF9F62F">
              <w:rPr>
                <w:rFonts w:ascii="Arial Nova" w:hAnsi="Arial Nova" w:eastAsia="Arial Nova" w:cs="Arial Nova"/>
                <w:sz w:val="16"/>
                <w:szCs w:val="16"/>
              </w:rPr>
              <w:t>Sustainable diets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0730E37F" w:rsidP="0730E37F" w:rsidRDefault="0730E37F" w14:paraId="046D5534" w14:textId="3F579F34">
            <w:pPr>
              <w:pStyle w:val="Normal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Pr="0083246A" w:rsidR="0083246A" w:rsidP="00055950" w:rsidRDefault="0083246A" w14:paraId="3FE9F23F" wp14:textId="5A424C23">
            <w:pPr>
              <w:rPr>
                <w:rFonts w:ascii="Arial" w:hAnsi="Arial" w:cs="Arial"/>
                <w:sz w:val="16"/>
                <w:szCs w:val="16"/>
              </w:rPr>
            </w:pPr>
            <w:r w:rsidRPr="6EFC4DCD" w:rsidR="0A1FCC5E">
              <w:rPr>
                <w:rFonts w:ascii="Arial" w:hAnsi="Arial" w:cs="Arial"/>
                <w:sz w:val="16"/>
                <w:szCs w:val="16"/>
              </w:rPr>
              <w:t>Getting ready for work</w:t>
            </w: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6A3B4D98" w14:textId="19C23098">
            <w:pPr>
              <w:spacing w:before="0" w:beforeAutospacing="off" w:after="0" w:afterAutospacing="off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Soundtracks &amp; Storytelling (film/animation)</w:t>
            </w:r>
          </w:p>
          <w:p w:rsidR="1D795943" w:rsidP="1D795943" w:rsidRDefault="1D795943" w14:paraId="0E288BF1" w14:textId="08F7590E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483009D1" w14:textId="483EEF2E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Storytelling &amp; Narration (film/animation drama links – acting out scenes)</w:t>
            </w:r>
          </w:p>
          <w:p w:rsidR="1D795943" w:rsidP="1D795943" w:rsidRDefault="1D795943" w14:paraId="71ED7023" w14:textId="3F101482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auto"/>
            <w:tcMar/>
          </w:tcPr>
          <w:p w:rsidR="70A7B459" w:rsidP="70A7B459" w:rsidRDefault="70A7B459" w14:paraId="4DD4F651" w14:textId="6F269ED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  <w:p w:rsidR="70A7B459" w:rsidP="70A7B459" w:rsidRDefault="70A7B459" w14:paraId="5E7F3DD2" w14:textId="7CF0577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Cricket</w:t>
            </w:r>
          </w:p>
          <w:p w:rsidR="70A7B459" w:rsidP="70A7B459" w:rsidRDefault="70A7B459" w14:paraId="2D5CFB25" w14:textId="77DFCE2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6A51A2C2" w14:textId="5B4A2B4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Basketball</w:t>
            </w:r>
          </w:p>
          <w:p w:rsidR="70A7B459" w:rsidP="70A7B459" w:rsidRDefault="70A7B459" w14:paraId="37D68F46" w14:textId="5304D6D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06E848C7" w14:textId="329E91E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Table Cricket/Tennis</w:t>
            </w:r>
          </w:p>
          <w:p w:rsidR="70A7B459" w:rsidP="70A7B459" w:rsidRDefault="70A7B459" w14:paraId="7B521871" w14:textId="45A9BC1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2D6555C4" w14:textId="3547828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Tennis</w:t>
            </w:r>
          </w:p>
          <w:p w:rsidR="73AF92EE" w:rsidP="70A7B459" w:rsidRDefault="73AF92EE" w14:paraId="73E55F00" w14:textId="492FDD1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3AF92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Rebound Therapy</w:t>
            </w:r>
          </w:p>
          <w:p w:rsidR="70A7B459" w:rsidP="70A7B459" w:rsidRDefault="70A7B459" w14:paraId="7B724D90" w14:textId="660C4C1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</w:tc>
      </w:tr>
      <w:tr xmlns:wp14="http://schemas.microsoft.com/office/word/2010/wordml" w:rsidRPr="00DB47D5" w:rsidR="0083246A" w:rsidTr="6EFC4DCD" w14:paraId="5D42A144" wp14:textId="77777777">
        <w:trPr>
          <w:cantSplit/>
          <w:trHeight w:val="300"/>
        </w:trPr>
        <w:tc>
          <w:tcPr>
            <w:tcW w:w="417" w:type="dxa"/>
            <w:shd w:val="clear" w:color="auto" w:fill="auto"/>
            <w:tcMar/>
            <w:textDirection w:val="btLr"/>
          </w:tcPr>
          <w:p w:rsidRPr="00DB47D5" w:rsidR="0083246A" w:rsidP="00055950" w:rsidRDefault="0083246A" w14:paraId="1692D471" wp14:textId="77777777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Spring 1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="26DA2D77" w:rsidP="48E10474" w:rsidRDefault="26DA2D77" w14:paraId="57CC3692" w14:textId="3E3A48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8E10474" w:rsidR="6AC8AC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Persuasive writing- healthy </w:t>
            </w:r>
            <w:r w:rsidRPr="48E10474" w:rsidR="6AC8AC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eating 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="7180D14D" w:rsidP="0730E37F" w:rsidRDefault="7180D14D" w14:paraId="33BF2D6F" w14:textId="708617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730E37F" w:rsidR="69F38C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Geometry- positional direction</w:t>
            </w:r>
          </w:p>
        </w:tc>
        <w:tc>
          <w:tcPr>
            <w:tcW w:w="1766" w:type="dxa"/>
            <w:tcBorders/>
            <w:shd w:val="clear" w:color="auto" w:fill="FFFFFF" w:themeFill="background1"/>
            <w:tcMar/>
          </w:tcPr>
          <w:p w:rsidRPr="00DB47D5" w:rsidR="0083246A" w:rsidP="4A7AB997" w:rsidRDefault="0083246A" w14:paraId="0AE0250D" wp14:textId="2D690678">
            <w:pPr>
              <w:rPr>
                <w:rFonts w:ascii="Arial" w:hAnsi="Arial" w:cs="Arial"/>
                <w:sz w:val="16"/>
                <w:szCs w:val="16"/>
              </w:rPr>
            </w:pPr>
            <w:r w:rsidRPr="4A7AB997" w:rsidR="7C14842B">
              <w:rPr>
                <w:rFonts w:ascii="Arial" w:hAnsi="Arial" w:cs="Arial"/>
                <w:sz w:val="16"/>
                <w:szCs w:val="16"/>
              </w:rPr>
              <w:t>Chemistry</w:t>
            </w:r>
            <w:r w:rsidRPr="4A7AB997" w:rsidR="4F3BDABC">
              <w:rPr>
                <w:rFonts w:ascii="Arial" w:hAnsi="Arial" w:cs="Arial"/>
                <w:sz w:val="16"/>
                <w:szCs w:val="16"/>
              </w:rPr>
              <w:t xml:space="preserve"> (acids and alkalis)</w:t>
            </w:r>
          </w:p>
          <w:p w:rsidRPr="00DB47D5" w:rsidR="0083246A" w:rsidP="00055950" w:rsidRDefault="0083246A" w14:paraId="52E56223" wp14:textId="272A8971">
            <w:pPr>
              <w:rPr>
                <w:rFonts w:ascii="Arial" w:hAnsi="Arial" w:cs="Arial"/>
                <w:sz w:val="16"/>
                <w:szCs w:val="16"/>
              </w:rPr>
            </w:pPr>
            <w:r w:rsidRPr="4A7AB997" w:rsidR="4F3BDABC">
              <w:rPr>
                <w:rFonts w:ascii="Arial" w:hAnsi="Arial" w:cs="Arial"/>
                <w:sz w:val="16"/>
                <w:szCs w:val="16"/>
              </w:rPr>
              <w:t>AQA unit 118015-How to be safe around household chemicals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48E10474" w:rsidRDefault="7180D14D" w14:paraId="3CC4381E" w14:textId="3EBF358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1599" w:type="dxa"/>
            <w:tcBorders/>
            <w:shd w:val="clear" w:color="auto" w:fill="FFFFFF" w:themeFill="background1"/>
            <w:tcMar/>
          </w:tcPr>
          <w:p w:rsidRPr="00DB47D5" w:rsidR="0083246A" w:rsidP="7180D14D" w:rsidRDefault="0083246A" w14:paraId="5043CB0F" wp14:textId="6BD3EF8C">
            <w:pPr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730E37F" w:rsidR="49C9D0CB">
              <w:rPr>
                <w:rFonts w:ascii="Arial" w:hAnsi="Arial" w:cs="Arial"/>
                <w:sz w:val="16"/>
                <w:szCs w:val="16"/>
                <w:highlight w:val="magenta"/>
              </w:rPr>
              <w:t xml:space="preserve">Islam- festivals and worship </w:t>
            </w:r>
          </w:p>
        </w:tc>
        <w:tc>
          <w:tcPr>
            <w:tcW w:w="1598" w:type="dxa"/>
            <w:tcBorders/>
            <w:shd w:val="clear" w:color="auto" w:fill="FFFFFF" w:themeFill="background1"/>
            <w:tcMar/>
          </w:tcPr>
          <w:p w:rsidRPr="00DB47D5" w:rsidR="0083246A" w:rsidP="0730E37F" w:rsidRDefault="0083246A" w14:paraId="07459315" wp14:textId="222E8CAC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0730E37F" w:rsidR="1439692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 study of a significant society or issue in world history and its interconnections with other world developments: America in the 20th Century</w:t>
            </w:r>
          </w:p>
        </w:tc>
        <w:tc>
          <w:tcPr>
            <w:tcW w:w="1345" w:type="dxa"/>
            <w:tcBorders/>
            <w:shd w:val="clear" w:color="auto" w:fill="E7E6E6" w:themeFill="background2"/>
            <w:tcMar/>
          </w:tcPr>
          <w:p w:rsidRPr="00DB47D5" w:rsidR="0083246A" w:rsidP="0730E37F" w:rsidRDefault="0083246A" w14:paraId="6537F28F" wp14:textId="77777777">
            <w:pPr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7180D14D" w:rsidP="540F12AA" w:rsidRDefault="7180D14D" w14:paraId="25518637" w14:textId="3CC54CBC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40F12AA" w:rsidR="3C97410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Being curious about 3D design</w:t>
            </w:r>
          </w:p>
          <w:p w:rsidR="7180D14D" w:rsidP="0730E37F" w:rsidRDefault="7180D14D" w14:paraId="707F007E" w14:textId="46FF1D64">
            <w:pPr>
              <w:spacing w:before="0" w:beforeAutospacing="off" w:after="0" w:afterAutospacing="off"/>
              <w:rPr>
                <w:rFonts w:ascii="Arial Nova" w:hAnsi="Arial Nova" w:eastAsia="Arial Nova" w:cs="Arial Nova"/>
                <w:color w:val="000000" w:themeColor="text1" w:themeTint="FF" w:themeShade="FF"/>
                <w:sz w:val="16"/>
                <w:szCs w:val="16"/>
                <w:highlight w:val="magenta"/>
              </w:rPr>
            </w:pP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0730E37F" w:rsidRDefault="7180D14D" w14:paraId="22F4C5C9" w14:textId="6B2ACED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53BF9021" w:rsidP="0730E37F" w:rsidRDefault="53BF9021" w14:paraId="77933928" w14:textId="1E401B32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40F12AA" w:rsidR="53BF9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Rotary mechanisms: windmills </w:t>
            </w:r>
            <w:r w:rsidRPr="540F12AA" w:rsidR="53BF9021"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0730E37F" w:rsidP="0730E37F" w:rsidRDefault="0730E37F" w14:paraId="49F99A23" w14:textId="5F26AA0F">
            <w:pPr>
              <w:pStyle w:val="Normal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Pr="0083246A" w:rsidR="0083246A" w:rsidP="0083246A" w:rsidRDefault="0083246A" w14:paraId="44E871BC" wp14:textId="4410F8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2C6305E8" w14:textId="06BA63E6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Liverpool Philharmonic Project</w:t>
            </w: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76C77EC6" w14:textId="08CC8F11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Fairy Tales &amp; Folk Tales (traditional stories, role-play, improvisation)</w:t>
            </w:r>
          </w:p>
          <w:p w:rsidR="1D795943" w:rsidP="1D795943" w:rsidRDefault="1D795943" w14:paraId="3603F792" w14:textId="4147BEFE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auto"/>
            <w:tcMar/>
          </w:tcPr>
          <w:p w:rsidR="70A7B459" w:rsidP="70A7B459" w:rsidRDefault="70A7B459" w14:paraId="5E74FA62" w14:textId="2FF67C9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0B8F6EE9" w14:textId="6E1A59F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Dodgeball</w:t>
            </w:r>
          </w:p>
          <w:p w:rsidR="70A7B459" w:rsidP="70A7B459" w:rsidRDefault="70A7B459" w14:paraId="340145F0" w14:textId="5F2F8BC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358B97CA" w14:textId="7B4401C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Trampolining</w:t>
            </w:r>
          </w:p>
          <w:p w:rsidR="70A7B459" w:rsidP="70A7B459" w:rsidRDefault="70A7B459" w14:paraId="0EB86618" w14:textId="1EED577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424CB330" w14:textId="40BABD3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Basketball</w:t>
            </w:r>
          </w:p>
          <w:p w:rsidR="70A7B459" w:rsidP="70A7B459" w:rsidRDefault="70A7B459" w14:paraId="08A6B97A" w14:textId="408F2F5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338EDFA4" w14:textId="09D2813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Cricket</w:t>
            </w:r>
          </w:p>
          <w:p w:rsidR="09786ED3" w:rsidP="70A7B459" w:rsidRDefault="09786ED3" w14:paraId="153D203A" w14:textId="492FDD1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09786E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Rebound Therapy</w:t>
            </w:r>
          </w:p>
          <w:p w:rsidR="70A7B459" w:rsidP="70A7B459" w:rsidRDefault="70A7B459" w14:paraId="18BF87B6" w14:textId="288EE36E">
            <w:pPr>
              <w:spacing w:after="0"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</w:tc>
      </w:tr>
      <w:tr xmlns:wp14="http://schemas.microsoft.com/office/word/2010/wordml" w:rsidRPr="00DB47D5" w:rsidR="0083246A" w:rsidTr="6EFC4DCD" w14:paraId="36FBB015" wp14:textId="77777777">
        <w:trPr>
          <w:cantSplit/>
          <w:trHeight w:val="300"/>
        </w:trPr>
        <w:tc>
          <w:tcPr>
            <w:tcW w:w="417" w:type="dxa"/>
            <w:shd w:val="clear" w:color="auto" w:fill="auto"/>
            <w:tcMar/>
            <w:textDirection w:val="btLr"/>
          </w:tcPr>
          <w:p w:rsidRPr="00DB47D5" w:rsidR="0083246A" w:rsidP="00055950" w:rsidRDefault="0083246A" w14:paraId="08994A88" wp14:textId="77777777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Autumn 2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="1037B231" w:rsidP="48E10474" w:rsidRDefault="1037B231" w14:paraId="74F86460" w14:textId="61BD6A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8E10474" w:rsidR="691B41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Non-chronological reports- artic animals 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="7180D14D" w:rsidP="17374904" w:rsidRDefault="7180D14D" w14:paraId="11B656A4" w14:textId="4473CD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17374904" w:rsidR="5A8AF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Measurement- </w:t>
            </w:r>
            <w:r w:rsidRPr="17374904" w:rsidR="5A8AF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yellow"/>
                <w:lang w:val="en-GB"/>
              </w:rPr>
              <w:t>Money</w:t>
            </w:r>
          </w:p>
          <w:p w:rsidR="7180D14D" w:rsidP="0730E37F" w:rsidRDefault="7180D14D" w14:paraId="0C65A060" w14:textId="7ECAAB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766" w:type="dxa"/>
            <w:tcBorders/>
            <w:shd w:val="clear" w:color="auto" w:fill="E7E6E6" w:themeFill="background2"/>
            <w:tcMar/>
          </w:tcPr>
          <w:p w:rsidR="7180D14D" w:rsidP="713C8A0F" w:rsidRDefault="7180D14D" w14:paraId="2D92B0D1" w14:textId="0963FBE9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7180D14D" w:rsidP="638B02E5" w:rsidRDefault="7180D14D" w14:paraId="18B1590E" w14:textId="6858366D">
            <w:pPr>
              <w:spacing w:before="0" w:beforeAutospacing="off" w:after="160" w:afterAutospacing="off" w:line="257" w:lineRule="auto"/>
              <w:rPr>
                <w:rFonts w:ascii="Arial" w:hAnsi="Arial" w:eastAsia="Arial" w:cs="Arial"/>
                <w:b w:val="0"/>
                <w:bCs w:val="0"/>
                <w:noProof w:val="0"/>
                <w:sz w:val="16"/>
                <w:szCs w:val="16"/>
                <w:lang w:val="en-GB"/>
              </w:rPr>
            </w:pPr>
            <w:r w:rsidRPr="638B02E5" w:rsidR="2B76B060">
              <w:rPr>
                <w:rFonts w:ascii="Arial" w:hAnsi="Arial" w:eastAsia="Arial" w:cs="Arial"/>
                <w:b w:val="0"/>
                <w:bCs w:val="0"/>
                <w:noProof w:val="0"/>
                <w:sz w:val="16"/>
                <w:szCs w:val="16"/>
                <w:lang w:val="en-GB"/>
              </w:rPr>
              <w:t>Mental health and ill health.</w:t>
            </w:r>
          </w:p>
          <w:p w:rsidR="7180D14D" w:rsidP="638B02E5" w:rsidRDefault="7180D14D" w14:paraId="74EF6FE6" w14:textId="3E85D708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638B02E5" w:rsidR="7E1F8352">
              <w:rPr>
                <w:rFonts w:ascii="Calibri" w:hAnsi="Calibri" w:eastAsia="Calibri" w:cs="Calibri"/>
                <w:sz w:val="16"/>
                <w:szCs w:val="16"/>
              </w:rPr>
              <w:t>Promoting self-esteem and coping with stress</w:t>
            </w:r>
          </w:p>
        </w:tc>
        <w:tc>
          <w:tcPr>
            <w:tcW w:w="1599" w:type="dxa"/>
            <w:tcBorders/>
            <w:shd w:val="clear" w:color="auto" w:fill="E7E6E6" w:themeFill="background2"/>
            <w:tcMar/>
          </w:tcPr>
          <w:p w:rsidRPr="00DB47D5" w:rsidR="0083246A" w:rsidP="7180D14D" w:rsidRDefault="0083246A" w14:paraId="61829076" wp14:textId="77777777">
            <w:pPr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</w:tc>
        <w:tc>
          <w:tcPr>
            <w:tcW w:w="1598" w:type="dxa"/>
            <w:tcBorders/>
            <w:shd w:val="clear" w:color="auto" w:fill="FFFFFF" w:themeFill="background1"/>
            <w:tcMar/>
          </w:tcPr>
          <w:p w:rsidRPr="00DB47D5" w:rsidR="0083246A" w:rsidP="0730E37F" w:rsidRDefault="0083246A" w14:paraId="2BA226A1" wp14:textId="4757DDE0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0730E37F" w:rsidR="610582B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Are there enough resources on Earth for everyone? Global focus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Pr="00DB47D5" w:rsidR="0083246A" w:rsidP="60979BB1" w:rsidRDefault="0083246A" w14:paraId="17AD93B2" wp14:textId="1E1042BA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17374904" w:rsidR="7D800A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IT and the world of </w:t>
            </w:r>
            <w:r w:rsidRPr="17374904" w:rsidR="7D800A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wor</w:t>
            </w:r>
            <w:r w:rsidRPr="17374904" w:rsidR="640E268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k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540F12AA" w:rsidRDefault="7180D14D" w14:paraId="323380B2" w14:textId="5394452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6F82508B" w:rsidP="0730E37F" w:rsidRDefault="6F82508B" w14:paraId="79F1240D" w14:textId="63114111">
            <w:pPr>
              <w:pStyle w:val="Normal"/>
              <w:spacing w:before="0" w:beforeAutospacing="off" w:after="0" w:afterAutospacing="off"/>
              <w:rPr>
                <w:rFonts w:ascii="Arial Nova" w:hAnsi="Arial Nova" w:eastAsia="Arial Nova" w:cs="Arial Nova"/>
                <w:sz w:val="16"/>
                <w:szCs w:val="16"/>
              </w:rPr>
            </w:pPr>
            <w:r w:rsidRPr="0730E37F" w:rsidR="3D4A78FC">
              <w:rPr>
                <w:rFonts w:ascii="Arial Nova" w:hAnsi="Arial Nova" w:eastAsia="Arial Nova" w:cs="Arial Nova"/>
                <w:sz w:val="16"/>
                <w:szCs w:val="16"/>
              </w:rPr>
              <w:t xml:space="preserve">Food origins 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0730E37F" w:rsidP="0730E37F" w:rsidRDefault="0730E37F" w14:paraId="5D5B6074" w14:textId="044D04D3">
            <w:pPr>
              <w:pStyle w:val="Normal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Pr="0083246A" w:rsidR="0083246A" w:rsidP="00055950" w:rsidRDefault="0083246A" w14:paraId="2DBF0D7D" wp14:textId="7D1B55CD">
            <w:pPr>
              <w:rPr>
                <w:rFonts w:ascii="Arial" w:hAnsi="Arial" w:cs="Arial"/>
                <w:sz w:val="16"/>
                <w:szCs w:val="16"/>
              </w:rPr>
            </w:pPr>
            <w:r w:rsidRPr="6EFC4DCD" w:rsidR="7FC70AF2">
              <w:rPr>
                <w:rFonts w:ascii="Arial" w:hAnsi="Arial" w:cs="Arial"/>
                <w:sz w:val="16"/>
                <w:szCs w:val="16"/>
              </w:rPr>
              <w:t>Research a career</w:t>
            </w: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2F92A079" w14:textId="418E3A7B">
            <w:pPr>
              <w:spacing w:before="0" w:beforeAutospacing="off" w:after="0" w:afterAutospacing="off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Keyboard Skills 1 &amp; Festive Songs</w:t>
            </w:r>
          </w:p>
          <w:p w:rsidR="1D795943" w:rsidP="1D795943" w:rsidRDefault="1D795943" w14:paraId="2FC2CD4D" w14:textId="2BA328B7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4A5C5CB8" w14:textId="0C83713B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Festival of Light &amp; Winter (sensory theatre: glowing props, bells, fabric)</w:t>
            </w:r>
          </w:p>
          <w:p w:rsidR="1D795943" w:rsidP="1D795943" w:rsidRDefault="1D795943" w14:paraId="70AB0B80" w14:textId="22108969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auto"/>
            <w:tcMar/>
          </w:tcPr>
          <w:p w:rsidR="70A7B459" w:rsidP="70A7B459" w:rsidRDefault="70A7B459" w14:paraId="02821F9D" w14:textId="032407E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Wheelchair Basketball</w:t>
            </w:r>
          </w:p>
          <w:p w:rsidR="70A7B459" w:rsidP="70A7B459" w:rsidRDefault="70A7B459" w14:paraId="345D06D5" w14:textId="68D41A7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3D8F7165" w14:textId="7DF983D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Boccia</w:t>
            </w:r>
          </w:p>
          <w:p w:rsidR="70A7B459" w:rsidP="70A7B459" w:rsidRDefault="70A7B459" w14:paraId="61236D5F" w14:textId="1ADB620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51718855" w14:textId="665A2C9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Tag Rugby</w:t>
            </w:r>
          </w:p>
          <w:p w:rsidR="70A7B459" w:rsidP="70A7B459" w:rsidRDefault="70A7B459" w14:paraId="6D9F796E" w14:textId="3375A93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5B85CDC4" w14:textId="492FDD1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Rebound Therapy</w:t>
            </w:r>
          </w:p>
          <w:p w:rsidR="70A7B459" w:rsidP="70A7B459" w:rsidRDefault="70A7B459" w14:paraId="0D57F13D" w14:textId="10BF82B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5F627EDC" w14:textId="6867198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36E6C916" w14:textId="388924F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</w:tc>
      </w:tr>
      <w:tr xmlns:wp14="http://schemas.microsoft.com/office/word/2010/wordml" w:rsidRPr="00DB47D5" w:rsidR="0083246A" w:rsidTr="6EFC4DCD" w14:paraId="25348F9F" wp14:textId="77777777">
        <w:trPr>
          <w:cantSplit/>
          <w:trHeight w:val="300"/>
        </w:trPr>
        <w:tc>
          <w:tcPr>
            <w:tcW w:w="417" w:type="dxa"/>
            <w:shd w:val="clear" w:color="auto" w:fill="auto"/>
            <w:tcMar/>
            <w:textDirection w:val="btLr"/>
          </w:tcPr>
          <w:p w:rsidRPr="00DB47D5" w:rsidR="0083246A" w:rsidP="00055950" w:rsidRDefault="0083246A" w14:paraId="154AB087" wp14:textId="77777777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Autumn 1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="7180D14D" w:rsidP="48E10474" w:rsidRDefault="7180D14D" w14:paraId="5D3A2284" w14:textId="273BB1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8E10474" w:rsidR="0D0306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Poetry- animals </w:t>
            </w:r>
          </w:p>
        </w:tc>
        <w:tc>
          <w:tcPr>
            <w:tcW w:w="1345" w:type="dxa"/>
            <w:tcBorders/>
            <w:shd w:val="clear" w:color="auto" w:fill="FFFFFF" w:themeFill="background1"/>
            <w:tcMar/>
          </w:tcPr>
          <w:p w:rsidR="7180D14D" w:rsidP="17374904" w:rsidRDefault="7180D14D" w14:paraId="3A413C37" w14:textId="43C35E3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17374904" w:rsidR="1A1F59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Measurement- </w:t>
            </w:r>
            <w:r w:rsidRPr="17374904" w:rsidR="1A1F59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yellow"/>
                <w:lang w:val="en-GB"/>
              </w:rPr>
              <w:t>Time</w:t>
            </w:r>
          </w:p>
        </w:tc>
        <w:tc>
          <w:tcPr>
            <w:tcW w:w="1766" w:type="dxa"/>
            <w:tcBorders/>
            <w:shd w:val="clear" w:color="auto" w:fill="FFFFFF" w:themeFill="background1"/>
            <w:tcMar/>
          </w:tcPr>
          <w:p w:rsidRPr="00DB47D5" w:rsidR="0083246A" w:rsidP="4A7AB997" w:rsidRDefault="0083246A" w14:paraId="348AADA7" wp14:textId="58A360FC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4A7AB997" w:rsidR="4E7EFB1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Biology</w:t>
            </w:r>
          </w:p>
          <w:p w:rsidRPr="00DB47D5" w:rsidR="0083246A" w:rsidP="4A7AB997" w:rsidRDefault="0083246A" w14:paraId="0D2D9111" wp14:textId="6455A175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4A7AB997" w:rsidR="4E7EFB1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AQA unit 113560-Causes of disease and </w:t>
            </w:r>
            <w:r w:rsidRPr="4A7AB997" w:rsidR="4E7EFB1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maintaining</w:t>
            </w:r>
            <w:r w:rsidRPr="4A7AB997" w:rsidR="4E7EFB1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health</w:t>
            </w:r>
          </w:p>
          <w:p w:rsidRPr="00DB47D5" w:rsidR="0083246A" w:rsidP="4A7AB997" w:rsidRDefault="0083246A" w14:paraId="239468E9" wp14:textId="6D475E02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DB47D5" w:rsidR="0083246A" w:rsidP="4A7AB997" w:rsidRDefault="0083246A" w14:paraId="51B67148" wp14:textId="15D70980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4A7AB997" w:rsidR="0C51815A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Developing medicine</w:t>
            </w:r>
          </w:p>
          <w:p w:rsidRPr="00DB47D5" w:rsidR="0083246A" w:rsidP="4A7AB997" w:rsidRDefault="0083246A" w14:paraId="121E9C9B" wp14:textId="5FC5B76B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  <w:r w:rsidRPr="4A7AB997" w:rsidR="0C51815A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AQA unit 124688</w:t>
            </w:r>
          </w:p>
          <w:p w:rsidRPr="00DB47D5" w:rsidR="0083246A" w:rsidP="00055950" w:rsidRDefault="0083246A" w14:paraId="7194DBDC" wp14:textId="274CE7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4A7AB997" w:rsidR="01D141D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Key individuals in 18</w:t>
            </w:r>
            <w:r w:rsidRPr="4A7AB997" w:rsidR="01D141D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vertAlign w:val="superscript"/>
              </w:rPr>
              <w:t>th</w:t>
            </w:r>
            <w:r w:rsidRPr="4A7AB997" w:rsidR="01D141D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and 19</w:t>
            </w:r>
            <w:r w:rsidRPr="4A7AB997" w:rsidR="01D141D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vertAlign w:val="superscript"/>
              </w:rPr>
              <w:t>th</w:t>
            </w:r>
            <w:r w:rsidRPr="4A7AB997" w:rsidR="01D141D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 century medicine</w:t>
            </w: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48E10474" w:rsidRDefault="7180D14D" w14:paraId="2E9CD84D" w14:textId="300A91E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1599" w:type="dxa"/>
            <w:tcBorders/>
            <w:shd w:val="clear" w:color="auto" w:fill="FFFFFF" w:themeFill="background1"/>
            <w:tcMar/>
          </w:tcPr>
          <w:p w:rsidRPr="00DB47D5" w:rsidR="0083246A" w:rsidP="7180D14D" w:rsidRDefault="0083246A" w14:paraId="54CD245A" wp14:textId="75F47EA5">
            <w:pPr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730E37F" w:rsidR="68D4E732">
              <w:rPr>
                <w:rFonts w:ascii="Arial" w:hAnsi="Arial" w:cs="Arial"/>
                <w:sz w:val="16"/>
                <w:szCs w:val="16"/>
                <w:highlight w:val="magenta"/>
              </w:rPr>
              <w:t xml:space="preserve">The old </w:t>
            </w:r>
            <w:r w:rsidRPr="0730E37F" w:rsidR="68D4E732">
              <w:rPr>
                <w:rFonts w:ascii="Arial" w:hAnsi="Arial" w:cs="Arial"/>
                <w:sz w:val="16"/>
                <w:szCs w:val="16"/>
                <w:highlight w:val="magenta"/>
              </w:rPr>
              <w:t>testement</w:t>
            </w:r>
            <w:r w:rsidRPr="0730E37F" w:rsidR="68D4E732">
              <w:rPr>
                <w:rFonts w:ascii="Arial" w:hAnsi="Arial" w:cs="Arial"/>
                <w:sz w:val="16"/>
                <w:szCs w:val="16"/>
                <w:highlight w:val="magenta"/>
              </w:rPr>
              <w:t>- Noah and the ark</w:t>
            </w:r>
          </w:p>
        </w:tc>
        <w:tc>
          <w:tcPr>
            <w:tcW w:w="1598" w:type="dxa"/>
            <w:tcBorders/>
            <w:shd w:val="clear" w:color="auto" w:fill="FFFFFF" w:themeFill="background1"/>
            <w:tcMar/>
          </w:tcPr>
          <w:p w:rsidRPr="00DB47D5" w:rsidR="0083246A" w:rsidP="0730E37F" w:rsidRDefault="0083246A" w14:paraId="1231BE67" wp14:textId="292DF26D">
            <w:pPr>
              <w:spacing w:before="0" w:beforeAutospacing="off" w:after="200" w:afterAutospacing="off" w:line="276" w:lineRule="auto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6215D48" w:rsidR="62C09B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The study of a significant society or issue in world history and its interconnections with other world developments: China’s </w:t>
            </w:r>
            <w:r w:rsidRPr="56215D48" w:rsidR="13EEAD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6"/>
                <w:szCs w:val="16"/>
                <w:lang w:val="en-GB"/>
              </w:rPr>
              <w:t>Qin Shi Huang Dynasty 259 – 210 BC.</w:t>
            </w:r>
          </w:p>
        </w:tc>
        <w:tc>
          <w:tcPr>
            <w:tcW w:w="1345" w:type="dxa"/>
            <w:tcBorders/>
            <w:shd w:val="clear" w:color="auto" w:fill="E7E6E6" w:themeFill="background2"/>
            <w:tcMar/>
          </w:tcPr>
          <w:p w:rsidRPr="00DB47D5" w:rsidR="0083246A" w:rsidP="0730E37F" w:rsidRDefault="0083246A" w14:paraId="36FEB5B0" wp14:textId="77777777">
            <w:pPr>
              <w:rPr>
                <w:rFonts w:ascii="Arial Nova" w:hAnsi="Arial Nova" w:eastAsia="Arial Nova" w:cs="Arial Nova"/>
                <w:sz w:val="16"/>
                <w:szCs w:val="16"/>
                <w:highlight w:val="yellow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7180D14D" w:rsidP="540F12AA" w:rsidRDefault="7180D14D" w14:paraId="2007C32D" w14:textId="52E94855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40F12AA" w:rsidR="732F8AD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 importance of nature in art</w:t>
            </w:r>
          </w:p>
          <w:p w:rsidR="7180D14D" w:rsidP="0730E37F" w:rsidRDefault="7180D14D" w14:paraId="3798880A" w14:textId="75F50934">
            <w:pPr>
              <w:spacing w:before="0" w:beforeAutospacing="off" w:after="0" w:afterAutospacing="off"/>
              <w:rPr>
                <w:rFonts w:ascii="Arial Nova" w:hAnsi="Arial Nova" w:eastAsia="Arial Nova" w:cs="Arial Nova"/>
                <w:color w:val="000000" w:themeColor="text1" w:themeTint="FF" w:themeShade="FF"/>
                <w:sz w:val="16"/>
                <w:szCs w:val="16"/>
                <w:highlight w:val="magenta"/>
              </w:rPr>
            </w:pP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="7180D14D" w:rsidP="0730E37F" w:rsidRDefault="7180D14D" w14:paraId="5AA0EF1B" w14:textId="7B1CC247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56140C35" w:rsidP="0730E37F" w:rsidRDefault="56140C35" w14:paraId="5012F2D5" w14:textId="4AF226E4">
            <w:pPr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</w:pPr>
            <w:r w:rsidRPr="540F12AA" w:rsidR="56140C3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Frame structures: bridges </w:t>
            </w:r>
            <w:r w:rsidRPr="540F12AA" w:rsidR="56140C35">
              <w:rPr>
                <w:rFonts w:ascii="Arial Nova" w:hAnsi="Arial Nova" w:eastAsia="Arial Nova" w:cs="Arial Nova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0730E37F" w:rsidP="0730E37F" w:rsidRDefault="0730E37F" w14:paraId="6B45F0E6" w14:textId="104D6FD6">
            <w:pPr>
              <w:pStyle w:val="Normal"/>
              <w:rPr>
                <w:rFonts w:ascii="Arial Nova" w:hAnsi="Arial Nova" w:eastAsia="Arial Nova" w:cs="Arial Nova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E7E6E6" w:themeFill="background2"/>
            <w:tcMar/>
          </w:tcPr>
          <w:p w:rsidRPr="0083246A" w:rsidR="0083246A" w:rsidP="00055950" w:rsidRDefault="0083246A" w14:paraId="34FF1C98" wp14:textId="567F2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0A137255" w14:textId="3418548F">
            <w:pPr>
              <w:spacing w:before="0" w:beforeAutospacing="off" w:after="0" w:afterAutospacing="off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Pulse &amp; Rhythm Foundations (body percussion, djembe)</w:t>
            </w:r>
          </w:p>
          <w:p w:rsidR="1D795943" w:rsidP="1D795943" w:rsidRDefault="1D795943" w14:paraId="5F8CD0A2" w14:textId="4F3DEDC5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514" w:type="dxa"/>
            <w:tcBorders/>
            <w:shd w:val="clear" w:color="auto" w:fill="FFFFFF" w:themeFill="background1"/>
            <w:tcMar/>
          </w:tcPr>
          <w:p w:rsidR="1D795943" w:rsidP="1D795943" w:rsidRDefault="1D795943" w14:paraId="55CAD4F5" w14:textId="300088C8">
            <w:pPr>
              <w:spacing w:after="0" w:line="240" w:lineRule="auto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1D795943" w:rsidR="1D79594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Building Confidence &amp; Ensemble Skills (games, freeze frames, role-play)</w:t>
            </w:r>
          </w:p>
        </w:tc>
        <w:tc>
          <w:tcPr>
            <w:tcW w:w="1514" w:type="dxa"/>
            <w:tcBorders/>
            <w:shd w:val="clear" w:color="auto" w:fill="auto"/>
            <w:tcMar/>
          </w:tcPr>
          <w:p w:rsidR="70A7B459" w:rsidP="70A7B459" w:rsidRDefault="70A7B459" w14:paraId="07A35DD4" w14:textId="49299FE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Football</w:t>
            </w:r>
          </w:p>
          <w:p w:rsidR="70A7B459" w:rsidP="70A7B459" w:rsidRDefault="70A7B459" w14:paraId="6970C2F0" w14:textId="1F2F4E8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3DAEF7EC" w14:textId="433D210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Cycling</w:t>
            </w:r>
          </w:p>
          <w:p w:rsidR="70A7B459" w:rsidP="70A7B459" w:rsidRDefault="70A7B459" w14:paraId="38AC33E5" w14:textId="0776952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7320738C" w14:textId="6860B75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Orienteering</w:t>
            </w:r>
          </w:p>
          <w:p w:rsidR="70A7B459" w:rsidP="70A7B459" w:rsidRDefault="70A7B459" w14:paraId="62789D9A" w14:textId="71DBBE2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70A7B459" w:rsidP="70A7B459" w:rsidRDefault="70A7B459" w14:paraId="21015460" w14:textId="7D34283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70A7B4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Dodgeball</w:t>
            </w:r>
          </w:p>
          <w:p w:rsidR="70A7B459" w:rsidP="70A7B459" w:rsidRDefault="70A7B459" w14:paraId="7D5A9C83" w14:textId="764A544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  <w:p w:rsidR="2B8A27C8" w:rsidP="70A7B459" w:rsidRDefault="2B8A27C8" w14:paraId="3B1D1074" w14:textId="492FDD1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  <w:r w:rsidRPr="70A7B459" w:rsidR="2B8A27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  <w:t>Rebound Therapy</w:t>
            </w:r>
          </w:p>
          <w:p w:rsidR="70A7B459" w:rsidP="70A7B459" w:rsidRDefault="70A7B459" w14:paraId="4C3B04F9" w14:textId="70FF240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GB"/>
              </w:rPr>
            </w:pPr>
          </w:p>
        </w:tc>
      </w:tr>
      <w:tr xmlns:wp14="http://schemas.microsoft.com/office/word/2010/wordml" w:rsidRPr="00C129BB" w:rsidR="0083246A" w:rsidTr="6EFC4DCD" w14:paraId="49215DFB" wp14:textId="77777777">
        <w:trPr>
          <w:trHeight w:val="300"/>
        </w:trPr>
        <w:tc>
          <w:tcPr>
            <w:tcW w:w="417" w:type="dxa"/>
            <w:shd w:val="clear" w:color="auto" w:fill="auto"/>
            <w:tcMar/>
          </w:tcPr>
          <w:p w:rsidRPr="00DB47D5" w:rsidR="0083246A" w:rsidP="00055950" w:rsidRDefault="0083246A" w14:paraId="29D6B04F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  <w:tcMar/>
          </w:tcPr>
          <w:p w:rsidRPr="00DB47D5" w:rsidR="0083246A" w:rsidP="00055950" w:rsidRDefault="0083246A" w14:paraId="0A6CB2C4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English</w:t>
            </w:r>
          </w:p>
        </w:tc>
        <w:tc>
          <w:tcPr>
            <w:tcW w:w="1345" w:type="dxa"/>
            <w:tcBorders/>
            <w:shd w:val="clear" w:color="auto" w:fill="auto"/>
            <w:tcMar/>
          </w:tcPr>
          <w:p w:rsidRPr="00DB47D5" w:rsidR="0083246A" w:rsidP="00055950" w:rsidRDefault="0083246A" w14:paraId="4640BA28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Maths</w:t>
            </w:r>
          </w:p>
        </w:tc>
        <w:tc>
          <w:tcPr>
            <w:tcW w:w="1766" w:type="dxa"/>
            <w:tcBorders/>
            <w:shd w:val="clear" w:color="auto" w:fill="auto"/>
            <w:tcMar/>
          </w:tcPr>
          <w:p w:rsidRPr="00DB47D5" w:rsidR="0083246A" w:rsidP="00055950" w:rsidRDefault="0083246A" w14:paraId="3E63FE78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Science</w:t>
            </w:r>
          </w:p>
        </w:tc>
        <w:tc>
          <w:tcPr>
            <w:tcW w:w="1514" w:type="dxa"/>
            <w:tcBorders/>
            <w:shd w:val="clear" w:color="auto" w:fill="auto"/>
            <w:tcMar/>
          </w:tcPr>
          <w:p w:rsidRPr="00055950" w:rsidR="0083246A" w:rsidP="00055950" w:rsidRDefault="0083246A" w14:paraId="09A56CAA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5950">
              <w:rPr>
                <w:rFonts w:ascii="Arial" w:hAnsi="Arial" w:cs="Arial"/>
                <w:bCs/>
                <w:sz w:val="16"/>
                <w:szCs w:val="16"/>
              </w:rPr>
              <w:t>PSHE/RSE</w:t>
            </w:r>
          </w:p>
        </w:tc>
        <w:tc>
          <w:tcPr>
            <w:tcW w:w="1599" w:type="dxa"/>
            <w:tcBorders/>
            <w:shd w:val="clear" w:color="auto" w:fill="auto"/>
            <w:tcMar/>
          </w:tcPr>
          <w:p w:rsidRPr="00DB47D5" w:rsidR="0083246A" w:rsidP="00055950" w:rsidRDefault="0083246A" w14:paraId="0917B7DE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RE</w:t>
            </w:r>
          </w:p>
          <w:p w:rsidRPr="00DB47D5" w:rsidR="0083246A" w:rsidP="00055950" w:rsidRDefault="0083246A" w14:paraId="238601FE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98" w:type="dxa"/>
            <w:tcBorders/>
            <w:shd w:val="clear" w:color="auto" w:fill="auto"/>
            <w:tcMar/>
          </w:tcPr>
          <w:p w:rsidRPr="00DB47D5" w:rsidR="0083246A" w:rsidP="00055950" w:rsidRDefault="0083246A" w14:paraId="74346AA4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>Humanities</w:t>
            </w:r>
          </w:p>
        </w:tc>
        <w:tc>
          <w:tcPr>
            <w:tcW w:w="1345" w:type="dxa"/>
            <w:tcBorders/>
            <w:tcMar/>
          </w:tcPr>
          <w:p w:rsidRPr="00DB47D5" w:rsidR="0083246A" w:rsidP="00055950" w:rsidRDefault="0083246A" w14:paraId="406ADE10" wp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B47D5">
              <w:rPr>
                <w:rFonts w:ascii="Arial" w:hAnsi="Arial" w:cs="Arial"/>
                <w:bCs/>
                <w:sz w:val="16"/>
                <w:szCs w:val="16"/>
              </w:rPr>
              <w:t xml:space="preserve">Computing </w:t>
            </w:r>
          </w:p>
        </w:tc>
        <w:tc>
          <w:tcPr>
            <w:tcW w:w="1514" w:type="dxa"/>
            <w:tcBorders/>
            <w:shd w:val="clear" w:color="auto" w:fill="auto"/>
            <w:tcMar/>
          </w:tcPr>
          <w:p w:rsidRPr="00DB47D5" w:rsidR="0083246A" w:rsidP="00055950" w:rsidRDefault="0083246A" w14:paraId="56979F28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7D5">
              <w:rPr>
                <w:rFonts w:ascii="Arial" w:hAnsi="Arial" w:cs="Arial"/>
                <w:sz w:val="16"/>
                <w:szCs w:val="16"/>
              </w:rPr>
              <w:t>Art</w:t>
            </w:r>
          </w:p>
        </w:tc>
        <w:tc>
          <w:tcPr>
            <w:tcW w:w="1514" w:type="dxa"/>
            <w:tcBorders/>
            <w:tcMar/>
          </w:tcPr>
          <w:p w:rsidRPr="00DB47D5" w:rsidR="0083246A" w:rsidP="00055950" w:rsidRDefault="0083246A" w14:paraId="4D5933C2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7D5">
              <w:rPr>
                <w:rFonts w:ascii="Arial" w:hAnsi="Arial" w:cs="Arial"/>
                <w:sz w:val="16"/>
                <w:szCs w:val="16"/>
              </w:rPr>
              <w:t>Food and Nutrition</w:t>
            </w:r>
          </w:p>
        </w:tc>
        <w:tc>
          <w:tcPr>
            <w:tcW w:w="1514" w:type="dxa"/>
            <w:tcBorders/>
            <w:tcMar/>
          </w:tcPr>
          <w:p w:rsidR="1BA2B1BD" w:rsidP="0730E37F" w:rsidRDefault="1BA2B1BD" w14:paraId="68F0C3F1" w14:textId="18BE379F"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730E37F" w:rsidR="1BA2B1BD">
              <w:rPr>
                <w:rFonts w:ascii="Arial" w:hAnsi="Arial" w:cs="Arial"/>
                <w:sz w:val="16"/>
                <w:szCs w:val="16"/>
              </w:rPr>
              <w:t>Design technology</w:t>
            </w:r>
          </w:p>
        </w:tc>
        <w:tc>
          <w:tcPr>
            <w:tcW w:w="1514" w:type="dxa"/>
            <w:tcBorders/>
            <w:tcMar/>
          </w:tcPr>
          <w:p w:rsidRPr="0083246A" w:rsidR="0083246A" w:rsidP="00055950" w:rsidRDefault="0083246A" w14:paraId="28E1A605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46A">
              <w:rPr>
                <w:rFonts w:ascii="Arial" w:hAnsi="Arial" w:cs="Arial"/>
                <w:sz w:val="16"/>
                <w:szCs w:val="16"/>
              </w:rPr>
              <w:t>Careers</w:t>
            </w:r>
          </w:p>
        </w:tc>
        <w:tc>
          <w:tcPr>
            <w:tcW w:w="1514" w:type="dxa"/>
            <w:tcBorders/>
            <w:tcMar/>
          </w:tcPr>
          <w:p w:rsidRPr="00DB47D5" w:rsidR="0083246A" w:rsidP="00055950" w:rsidRDefault="0083246A" w14:paraId="728D4790" wp14:textId="413865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8E10474" w:rsidR="0083246A">
              <w:rPr>
                <w:rFonts w:ascii="Arial" w:hAnsi="Arial" w:cs="Arial"/>
                <w:sz w:val="16"/>
                <w:szCs w:val="16"/>
              </w:rPr>
              <w:t>Music</w:t>
            </w:r>
            <w:r w:rsidRPr="48E10474" w:rsidR="64CB41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DB47D5" w:rsidR="0083246A" w:rsidP="00055950" w:rsidRDefault="0083246A" w14:paraId="5B08B5D1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tcBorders/>
            <w:tcMar/>
          </w:tcPr>
          <w:p w:rsidR="2C4F3D9E" w:rsidP="48E10474" w:rsidRDefault="2C4F3D9E" w14:paraId="62895802" w14:textId="577DB5C2"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48E10474" w:rsidR="2C4F3D9E">
              <w:rPr>
                <w:rFonts w:ascii="Arial" w:hAnsi="Arial" w:cs="Arial"/>
                <w:sz w:val="16"/>
                <w:szCs w:val="16"/>
              </w:rPr>
              <w:t>Drama</w:t>
            </w:r>
          </w:p>
        </w:tc>
        <w:tc>
          <w:tcPr>
            <w:tcW w:w="1514" w:type="dxa"/>
            <w:tcMar/>
          </w:tcPr>
          <w:p w:rsidRPr="00DB47D5" w:rsidR="0083246A" w:rsidP="00055950" w:rsidRDefault="0083246A" w14:paraId="4EA36025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7D5">
              <w:rPr>
                <w:rFonts w:ascii="Arial" w:hAnsi="Arial" w:cs="Arial"/>
                <w:sz w:val="16"/>
                <w:szCs w:val="16"/>
              </w:rPr>
              <w:t>PE</w:t>
            </w:r>
          </w:p>
          <w:p w:rsidRPr="00C129BB" w:rsidR="0083246A" w:rsidP="00055950" w:rsidRDefault="0083246A" w14:paraId="16DEB4AB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xmlns:wp14="http://schemas.microsoft.com/office/word/2010/wordml" w:rsidRPr="00ED4119" w:rsidR="00BB3620" w:rsidP="0060127F" w:rsidRDefault="00BB3620" w14:paraId="0AD9C6F4" wp14:textId="77777777">
      <w:pPr>
        <w:rPr>
          <w:rFonts w:ascii="Arial" w:hAnsi="Arial" w:cs="Arial"/>
          <w:sz w:val="22"/>
        </w:rPr>
      </w:pPr>
    </w:p>
    <w:p xmlns:wp14="http://schemas.microsoft.com/office/word/2010/wordml" w:rsidRPr="0095060C" w:rsidR="000748E9" w:rsidP="000748E9" w:rsidRDefault="000748E9" w14:paraId="2DDB1179" wp14:textId="77777777">
      <w:pPr>
        <w:jc w:val="center"/>
        <w:rPr>
          <w:rFonts w:ascii="Arial" w:hAnsi="Arial" w:cs="Arial"/>
          <w:sz w:val="20"/>
          <w:szCs w:val="20"/>
        </w:rPr>
      </w:pPr>
      <w:r w:rsidRPr="0095060C">
        <w:rPr>
          <w:rFonts w:ascii="Arial" w:hAnsi="Arial" w:cs="Arial"/>
          <w:sz w:val="20"/>
          <w:szCs w:val="20"/>
          <w:highlight w:val="yellow"/>
        </w:rPr>
        <w:t>Employability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cyan"/>
        </w:rPr>
        <w:t>Safeguarding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magenta"/>
        </w:rPr>
        <w:t>SMSC</w:t>
      </w:r>
      <w:r w:rsidRPr="0095060C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red"/>
        </w:rPr>
        <w:t>Educational Visit</w:t>
      </w:r>
      <w:r w:rsidRPr="0095060C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darkCyan"/>
        </w:rPr>
        <w:t>Sex and relationships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sz w:val="20"/>
          <w:szCs w:val="20"/>
          <w:highlight w:val="darkGreen"/>
        </w:rPr>
        <w:t>Bullying</w:t>
      </w:r>
      <w:r w:rsidRPr="0095060C">
        <w:rPr>
          <w:rFonts w:ascii="Arial" w:hAnsi="Arial" w:cs="Arial"/>
          <w:sz w:val="20"/>
          <w:szCs w:val="20"/>
        </w:rPr>
        <w:t xml:space="preserve"> </w:t>
      </w:r>
      <w:r w:rsidRPr="0095060C">
        <w:rPr>
          <w:rFonts w:ascii="Arial" w:hAnsi="Arial" w:cs="Arial"/>
          <w:color w:val="FFFFFF" w:themeColor="background1"/>
          <w:sz w:val="20"/>
          <w:szCs w:val="20"/>
          <w:highlight w:val="darkMagenta"/>
        </w:rPr>
        <w:t>Online safety</w:t>
      </w:r>
    </w:p>
    <w:p xmlns:wp14="http://schemas.microsoft.com/office/word/2010/wordml" w:rsidRPr="002A1753" w:rsidR="009025A1" w:rsidP="000748E9" w:rsidRDefault="009025A1" w14:paraId="4B1F511A" wp14:textId="77777777">
      <w:pPr>
        <w:jc w:val="center"/>
        <w:rPr>
          <w:rFonts w:ascii="Arial" w:hAnsi="Arial" w:cs="Arial"/>
          <w:color w:val="FFFFFF" w:themeColor="background1"/>
          <w:sz w:val="22"/>
        </w:rPr>
      </w:pPr>
    </w:p>
    <w:sectPr w:rsidRPr="002A1753" w:rsidR="009025A1" w:rsidSect="00D53533">
      <w:pgSz w:w="23811" w:h="16838" w:orient="landscape" w:code="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419"/>
    <w:multiLevelType w:val="hybridMultilevel"/>
    <w:tmpl w:val="01B24D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4F2F3C"/>
    <w:multiLevelType w:val="hybridMultilevel"/>
    <w:tmpl w:val="527A7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839D3"/>
    <w:multiLevelType w:val="hybridMultilevel"/>
    <w:tmpl w:val="21F62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9C64C0"/>
    <w:multiLevelType w:val="hybridMultilevel"/>
    <w:tmpl w:val="DD7CA1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9F5E3C"/>
    <w:multiLevelType w:val="hybridMultilevel"/>
    <w:tmpl w:val="910601B2"/>
    <w:lvl w:ilvl="0" w:tplc="E00CB57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1B558D"/>
    <w:multiLevelType w:val="hybridMultilevel"/>
    <w:tmpl w:val="A08A64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5427AA"/>
    <w:multiLevelType w:val="hybridMultilevel"/>
    <w:tmpl w:val="E1B69F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833225"/>
    <w:multiLevelType w:val="multilevel"/>
    <w:tmpl w:val="096C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C5"/>
    <w:rsid w:val="00055950"/>
    <w:rsid w:val="00057373"/>
    <w:rsid w:val="000748E9"/>
    <w:rsid w:val="00093A2E"/>
    <w:rsid w:val="00097666"/>
    <w:rsid w:val="000A4187"/>
    <w:rsid w:val="000B022F"/>
    <w:rsid w:val="000D02BE"/>
    <w:rsid w:val="000E19BF"/>
    <w:rsid w:val="00155A5C"/>
    <w:rsid w:val="00156F0C"/>
    <w:rsid w:val="0016385C"/>
    <w:rsid w:val="0016584B"/>
    <w:rsid w:val="0017315D"/>
    <w:rsid w:val="00180E91"/>
    <w:rsid w:val="00195531"/>
    <w:rsid w:val="00213448"/>
    <w:rsid w:val="0025046C"/>
    <w:rsid w:val="0025209E"/>
    <w:rsid w:val="002971CA"/>
    <w:rsid w:val="002A1753"/>
    <w:rsid w:val="002D44F8"/>
    <w:rsid w:val="00300E07"/>
    <w:rsid w:val="003254BE"/>
    <w:rsid w:val="00327A9C"/>
    <w:rsid w:val="00387E20"/>
    <w:rsid w:val="003B2BBB"/>
    <w:rsid w:val="00417666"/>
    <w:rsid w:val="0045689E"/>
    <w:rsid w:val="00487870"/>
    <w:rsid w:val="00490675"/>
    <w:rsid w:val="004A11CC"/>
    <w:rsid w:val="005343F8"/>
    <w:rsid w:val="00564932"/>
    <w:rsid w:val="00576F16"/>
    <w:rsid w:val="005A1584"/>
    <w:rsid w:val="005B51CF"/>
    <w:rsid w:val="0060127F"/>
    <w:rsid w:val="00631920"/>
    <w:rsid w:val="00631AB6"/>
    <w:rsid w:val="00631B67"/>
    <w:rsid w:val="00664B64"/>
    <w:rsid w:val="00674815"/>
    <w:rsid w:val="006B2195"/>
    <w:rsid w:val="00704B65"/>
    <w:rsid w:val="00720561"/>
    <w:rsid w:val="00753A7E"/>
    <w:rsid w:val="00770A55"/>
    <w:rsid w:val="0079181F"/>
    <w:rsid w:val="007C283B"/>
    <w:rsid w:val="007E413E"/>
    <w:rsid w:val="00816590"/>
    <w:rsid w:val="0083246A"/>
    <w:rsid w:val="008477EC"/>
    <w:rsid w:val="008531AF"/>
    <w:rsid w:val="0085465B"/>
    <w:rsid w:val="008804EC"/>
    <w:rsid w:val="00880C80"/>
    <w:rsid w:val="008F2719"/>
    <w:rsid w:val="008F7AFA"/>
    <w:rsid w:val="009025A1"/>
    <w:rsid w:val="009055D6"/>
    <w:rsid w:val="00913A2B"/>
    <w:rsid w:val="00956760"/>
    <w:rsid w:val="0098C398"/>
    <w:rsid w:val="0098C398"/>
    <w:rsid w:val="009A79D4"/>
    <w:rsid w:val="009C6365"/>
    <w:rsid w:val="009D3B5C"/>
    <w:rsid w:val="00A0551E"/>
    <w:rsid w:val="00A1601C"/>
    <w:rsid w:val="00A20738"/>
    <w:rsid w:val="00A25840"/>
    <w:rsid w:val="00A34A48"/>
    <w:rsid w:val="00A3EB64"/>
    <w:rsid w:val="00A40C37"/>
    <w:rsid w:val="00A505F0"/>
    <w:rsid w:val="00A51B1F"/>
    <w:rsid w:val="00A909FC"/>
    <w:rsid w:val="00B07D29"/>
    <w:rsid w:val="00B4E2BA"/>
    <w:rsid w:val="00B52319"/>
    <w:rsid w:val="00BA3728"/>
    <w:rsid w:val="00BA7F61"/>
    <w:rsid w:val="00BB3620"/>
    <w:rsid w:val="00BD1B40"/>
    <w:rsid w:val="00BE05E6"/>
    <w:rsid w:val="00C129BB"/>
    <w:rsid w:val="00C45FB2"/>
    <w:rsid w:val="00C77336"/>
    <w:rsid w:val="00CA367B"/>
    <w:rsid w:val="00CC2C52"/>
    <w:rsid w:val="00CC5BA8"/>
    <w:rsid w:val="00D24571"/>
    <w:rsid w:val="00D32880"/>
    <w:rsid w:val="00D53533"/>
    <w:rsid w:val="00D733EF"/>
    <w:rsid w:val="00DB1AC0"/>
    <w:rsid w:val="00DB2F54"/>
    <w:rsid w:val="00DB47D5"/>
    <w:rsid w:val="00DC33B1"/>
    <w:rsid w:val="00DE5DC0"/>
    <w:rsid w:val="00DE621F"/>
    <w:rsid w:val="00DF5B4F"/>
    <w:rsid w:val="00E021C5"/>
    <w:rsid w:val="00E27F4E"/>
    <w:rsid w:val="00E31813"/>
    <w:rsid w:val="00E554BF"/>
    <w:rsid w:val="00E75369"/>
    <w:rsid w:val="00E76B96"/>
    <w:rsid w:val="00E77C5B"/>
    <w:rsid w:val="00E84136"/>
    <w:rsid w:val="00EA034D"/>
    <w:rsid w:val="00EA40C3"/>
    <w:rsid w:val="00EC1052"/>
    <w:rsid w:val="00ED4119"/>
    <w:rsid w:val="00EE4B81"/>
    <w:rsid w:val="00F41033"/>
    <w:rsid w:val="00F521B8"/>
    <w:rsid w:val="00F536E4"/>
    <w:rsid w:val="00FA1635"/>
    <w:rsid w:val="00FC06DE"/>
    <w:rsid w:val="00FC770B"/>
    <w:rsid w:val="00FE1ED7"/>
    <w:rsid w:val="01B62DDE"/>
    <w:rsid w:val="01D141DD"/>
    <w:rsid w:val="0257AEA6"/>
    <w:rsid w:val="02F56DE6"/>
    <w:rsid w:val="04474D88"/>
    <w:rsid w:val="04A7E1DA"/>
    <w:rsid w:val="063E07F1"/>
    <w:rsid w:val="0730E37F"/>
    <w:rsid w:val="074ADD52"/>
    <w:rsid w:val="081DF0E2"/>
    <w:rsid w:val="08FD5A81"/>
    <w:rsid w:val="092AC7F8"/>
    <w:rsid w:val="095A56DA"/>
    <w:rsid w:val="0962A830"/>
    <w:rsid w:val="0962A830"/>
    <w:rsid w:val="09786ED3"/>
    <w:rsid w:val="0A1FCC5E"/>
    <w:rsid w:val="0C0B1CE8"/>
    <w:rsid w:val="0C51815A"/>
    <w:rsid w:val="0C9C9F4F"/>
    <w:rsid w:val="0D0306BC"/>
    <w:rsid w:val="0D3BFA60"/>
    <w:rsid w:val="0D73B401"/>
    <w:rsid w:val="0E61066F"/>
    <w:rsid w:val="0F2DE14B"/>
    <w:rsid w:val="1037B231"/>
    <w:rsid w:val="11B9F503"/>
    <w:rsid w:val="1203A65A"/>
    <w:rsid w:val="1350B8C3"/>
    <w:rsid w:val="13535154"/>
    <w:rsid w:val="13EEAD44"/>
    <w:rsid w:val="14396927"/>
    <w:rsid w:val="148801AE"/>
    <w:rsid w:val="14B98339"/>
    <w:rsid w:val="15EA4C67"/>
    <w:rsid w:val="16057068"/>
    <w:rsid w:val="1677FED4"/>
    <w:rsid w:val="167E83DC"/>
    <w:rsid w:val="1710CBDC"/>
    <w:rsid w:val="17374904"/>
    <w:rsid w:val="175F6BF0"/>
    <w:rsid w:val="1809CD4A"/>
    <w:rsid w:val="187D9F40"/>
    <w:rsid w:val="19149983"/>
    <w:rsid w:val="1983A062"/>
    <w:rsid w:val="19920FF3"/>
    <w:rsid w:val="1A02F0DF"/>
    <w:rsid w:val="1A1F597F"/>
    <w:rsid w:val="1B35EE63"/>
    <w:rsid w:val="1BA2B1BD"/>
    <w:rsid w:val="1C2EE137"/>
    <w:rsid w:val="1CC650A7"/>
    <w:rsid w:val="1D0E36D3"/>
    <w:rsid w:val="1D795943"/>
    <w:rsid w:val="1E816195"/>
    <w:rsid w:val="1EBD0D98"/>
    <w:rsid w:val="1F6D08B2"/>
    <w:rsid w:val="2005C280"/>
    <w:rsid w:val="204C858E"/>
    <w:rsid w:val="21DC3AC2"/>
    <w:rsid w:val="222B1823"/>
    <w:rsid w:val="222B1823"/>
    <w:rsid w:val="22C73CCC"/>
    <w:rsid w:val="2326700E"/>
    <w:rsid w:val="24037818"/>
    <w:rsid w:val="258BDA2B"/>
    <w:rsid w:val="25AE534F"/>
    <w:rsid w:val="269EFEC7"/>
    <w:rsid w:val="26DA2D77"/>
    <w:rsid w:val="2873909D"/>
    <w:rsid w:val="288D767B"/>
    <w:rsid w:val="2AFEFFD7"/>
    <w:rsid w:val="2B5AA61D"/>
    <w:rsid w:val="2B76B060"/>
    <w:rsid w:val="2B8A27C8"/>
    <w:rsid w:val="2C129DD0"/>
    <w:rsid w:val="2C4F3D9E"/>
    <w:rsid w:val="2DE4B98C"/>
    <w:rsid w:val="2EB4DDCA"/>
    <w:rsid w:val="306AD955"/>
    <w:rsid w:val="31B1F602"/>
    <w:rsid w:val="33267542"/>
    <w:rsid w:val="33981ED0"/>
    <w:rsid w:val="33C89644"/>
    <w:rsid w:val="33DA74D2"/>
    <w:rsid w:val="33E483F2"/>
    <w:rsid w:val="34A92076"/>
    <w:rsid w:val="364F759E"/>
    <w:rsid w:val="36941F0E"/>
    <w:rsid w:val="36941F0E"/>
    <w:rsid w:val="38602A68"/>
    <w:rsid w:val="38684FF4"/>
    <w:rsid w:val="3892705E"/>
    <w:rsid w:val="396DEF3F"/>
    <w:rsid w:val="3A3F4019"/>
    <w:rsid w:val="3A65F18B"/>
    <w:rsid w:val="3B4B1C00"/>
    <w:rsid w:val="3B4BD7DD"/>
    <w:rsid w:val="3BDCC6BD"/>
    <w:rsid w:val="3C974100"/>
    <w:rsid w:val="3D1F0551"/>
    <w:rsid w:val="3D2BD8B1"/>
    <w:rsid w:val="3D2EE5A5"/>
    <w:rsid w:val="3D4A78FC"/>
    <w:rsid w:val="3D7FC33B"/>
    <w:rsid w:val="3E49EDA7"/>
    <w:rsid w:val="3FAA1DE5"/>
    <w:rsid w:val="40421062"/>
    <w:rsid w:val="40421062"/>
    <w:rsid w:val="404A49C7"/>
    <w:rsid w:val="406187D9"/>
    <w:rsid w:val="41588E44"/>
    <w:rsid w:val="431C011C"/>
    <w:rsid w:val="4665F755"/>
    <w:rsid w:val="48A7F212"/>
    <w:rsid w:val="48B9D034"/>
    <w:rsid w:val="48E10474"/>
    <w:rsid w:val="49664357"/>
    <w:rsid w:val="49C75065"/>
    <w:rsid w:val="49C9D0CB"/>
    <w:rsid w:val="4A7AB997"/>
    <w:rsid w:val="4A823698"/>
    <w:rsid w:val="4BAF2E20"/>
    <w:rsid w:val="4BFC5659"/>
    <w:rsid w:val="4CE7A8A8"/>
    <w:rsid w:val="4E4DD635"/>
    <w:rsid w:val="4E79E9AD"/>
    <w:rsid w:val="4E7EFB10"/>
    <w:rsid w:val="4F2936CF"/>
    <w:rsid w:val="4F3BDABC"/>
    <w:rsid w:val="4FA9EEB0"/>
    <w:rsid w:val="5041F90F"/>
    <w:rsid w:val="50D5067E"/>
    <w:rsid w:val="510BC4F1"/>
    <w:rsid w:val="51CF2FD3"/>
    <w:rsid w:val="528A0C6B"/>
    <w:rsid w:val="52FFD0C9"/>
    <w:rsid w:val="5352D884"/>
    <w:rsid w:val="53BF9021"/>
    <w:rsid w:val="540CC68E"/>
    <w:rsid w:val="540F12AA"/>
    <w:rsid w:val="54145369"/>
    <w:rsid w:val="54C61515"/>
    <w:rsid w:val="56095D1C"/>
    <w:rsid w:val="56140C35"/>
    <w:rsid w:val="56215D48"/>
    <w:rsid w:val="562CEDD3"/>
    <w:rsid w:val="5674C47F"/>
    <w:rsid w:val="569A096D"/>
    <w:rsid w:val="56F3BD8C"/>
    <w:rsid w:val="57AE08EF"/>
    <w:rsid w:val="581D8A2E"/>
    <w:rsid w:val="587219CC"/>
    <w:rsid w:val="5909F318"/>
    <w:rsid w:val="595E1D1F"/>
    <w:rsid w:val="595E1D1F"/>
    <w:rsid w:val="59CE81F6"/>
    <w:rsid w:val="5A318C34"/>
    <w:rsid w:val="5A8AF0F7"/>
    <w:rsid w:val="5B432737"/>
    <w:rsid w:val="5BE5D03D"/>
    <w:rsid w:val="5BE9D291"/>
    <w:rsid w:val="5D64780A"/>
    <w:rsid w:val="5DB6A8D5"/>
    <w:rsid w:val="5DB84DC3"/>
    <w:rsid w:val="5FEC203E"/>
    <w:rsid w:val="6040A14D"/>
    <w:rsid w:val="60979BB1"/>
    <w:rsid w:val="60EB4262"/>
    <w:rsid w:val="610582B3"/>
    <w:rsid w:val="611EB76E"/>
    <w:rsid w:val="61ABA268"/>
    <w:rsid w:val="62C09B55"/>
    <w:rsid w:val="6311690E"/>
    <w:rsid w:val="638B02E5"/>
    <w:rsid w:val="63A4DA6E"/>
    <w:rsid w:val="63A4DA6E"/>
    <w:rsid w:val="640E268E"/>
    <w:rsid w:val="6467C9D9"/>
    <w:rsid w:val="6467C9D9"/>
    <w:rsid w:val="6479F335"/>
    <w:rsid w:val="64CB41CF"/>
    <w:rsid w:val="651EA3FB"/>
    <w:rsid w:val="668A1A81"/>
    <w:rsid w:val="66911C5E"/>
    <w:rsid w:val="671825E7"/>
    <w:rsid w:val="671825E7"/>
    <w:rsid w:val="672CA968"/>
    <w:rsid w:val="68D4E732"/>
    <w:rsid w:val="68E00E2F"/>
    <w:rsid w:val="691B41E8"/>
    <w:rsid w:val="69F38C84"/>
    <w:rsid w:val="6A3664A3"/>
    <w:rsid w:val="6A44EE00"/>
    <w:rsid w:val="6AC8ACFA"/>
    <w:rsid w:val="6C053512"/>
    <w:rsid w:val="6D480464"/>
    <w:rsid w:val="6D51CBC2"/>
    <w:rsid w:val="6E23DE4E"/>
    <w:rsid w:val="6EFC4DCD"/>
    <w:rsid w:val="6EFFA8D1"/>
    <w:rsid w:val="6F82508B"/>
    <w:rsid w:val="6F8DBFE7"/>
    <w:rsid w:val="70A7B459"/>
    <w:rsid w:val="7117A09B"/>
    <w:rsid w:val="711EA9EA"/>
    <w:rsid w:val="713C8A0F"/>
    <w:rsid w:val="7180D14D"/>
    <w:rsid w:val="71C3A8B6"/>
    <w:rsid w:val="71C43D7E"/>
    <w:rsid w:val="732F8AD3"/>
    <w:rsid w:val="73454328"/>
    <w:rsid w:val="73454328"/>
    <w:rsid w:val="73592443"/>
    <w:rsid w:val="73592443"/>
    <w:rsid w:val="73AF92EE"/>
    <w:rsid w:val="74B75BDF"/>
    <w:rsid w:val="7671FBE3"/>
    <w:rsid w:val="767638F3"/>
    <w:rsid w:val="77016DAE"/>
    <w:rsid w:val="77D89FF9"/>
    <w:rsid w:val="784D20E9"/>
    <w:rsid w:val="784D20E9"/>
    <w:rsid w:val="78EB333F"/>
    <w:rsid w:val="79173EE9"/>
    <w:rsid w:val="7931102B"/>
    <w:rsid w:val="7944CD64"/>
    <w:rsid w:val="7944CD64"/>
    <w:rsid w:val="79719513"/>
    <w:rsid w:val="79A7ADC4"/>
    <w:rsid w:val="79EB4026"/>
    <w:rsid w:val="79EB4026"/>
    <w:rsid w:val="7A9AB98E"/>
    <w:rsid w:val="7B1BE827"/>
    <w:rsid w:val="7B1BE827"/>
    <w:rsid w:val="7B39309D"/>
    <w:rsid w:val="7BA094A2"/>
    <w:rsid w:val="7BA6517E"/>
    <w:rsid w:val="7C14842B"/>
    <w:rsid w:val="7CEB4B6B"/>
    <w:rsid w:val="7D800A21"/>
    <w:rsid w:val="7E1F8352"/>
    <w:rsid w:val="7EF9F62F"/>
    <w:rsid w:val="7F7D9024"/>
    <w:rsid w:val="7FC7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347B"/>
  <w15:chartTrackingRefBased/>
  <w15:docId w15:val="{5B972E75-F4A9-4087-A722-E3E8E23E70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21C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1B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1C5"/>
    <w:pPr>
      <w:spacing w:before="100" w:beforeAutospacing="1" w:after="100" w:afterAutospacing="1"/>
    </w:pPr>
  </w:style>
  <w:style w:type="paragraph" w:styleId="Default" w:customStyle="1">
    <w:name w:val="Default"/>
    <w:rsid w:val="00674815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character" w:styleId="A5" w:customStyle="1">
    <w:name w:val="A5"/>
    <w:uiPriority w:val="99"/>
    <w:rsid w:val="00674815"/>
    <w:rPr>
      <w:rFonts w:cs="PT Sans"/>
      <w:i/>
      <w:iCs/>
      <w:color w:val="000000"/>
    </w:rPr>
  </w:style>
  <w:style w:type="paragraph" w:styleId="ListParagraph">
    <w:name w:val="List Paragraph"/>
    <w:basedOn w:val="Normal"/>
    <w:uiPriority w:val="34"/>
    <w:qFormat/>
    <w:rsid w:val="00E77C5B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A51B1F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paragraph" w:customStyle="1">
    <w:name w:val="paragraph"/>
    <w:basedOn w:val="Normal"/>
    <w:rsid w:val="00EC1052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EC1052"/>
  </w:style>
  <w:style w:type="character" w:styleId="eop" w:customStyle="1">
    <w:name w:val="eop"/>
    <w:basedOn w:val="DefaultParagraphFont"/>
    <w:rsid w:val="00EC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15C2A13D7C54699751E0B051F3FA0" ma:contentTypeVersion="17" ma:contentTypeDescription="Create a new document." ma:contentTypeScope="" ma:versionID="c070714ec16632e747438ba7d1a26375">
  <xsd:schema xmlns:xsd="http://www.w3.org/2001/XMLSchema" xmlns:xs="http://www.w3.org/2001/XMLSchema" xmlns:p="http://schemas.microsoft.com/office/2006/metadata/properties" xmlns:ns2="685549c6-03f3-46f8-94d0-79a4c195885e" xmlns:ns3="370fdea2-963c-4ae9-be0d-dc194a08a1f1" targetNamespace="http://schemas.microsoft.com/office/2006/metadata/properties" ma:root="true" ma:fieldsID="1a6ec2fd2e9a06dced4e40a33764db4a" ns2:_="" ns3:_="">
    <xsd:import namespace="685549c6-03f3-46f8-94d0-79a4c195885e"/>
    <xsd:import namespace="370fdea2-963c-4ae9-be0d-dc194a08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49c6-03f3-46f8-94d0-79a4c195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69b7e-10f5-46c5-8f04-99649d5e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fdea2-963c-4ae9-be0d-dc194a08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0954f-bfcb-468a-baf6-5c730d089f59}" ma:internalName="TaxCatchAll" ma:showField="CatchAllData" ma:web="370fdea2-963c-4ae9-be0d-dc194a08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fdea2-963c-4ae9-be0d-dc194a08a1f1" xsi:nil="true"/>
    <lcf76f155ced4ddcb4097134ff3c332f xmlns="685549c6-03f3-46f8-94d0-79a4c1958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10CCA2-3A57-431D-9CA2-F7CBAF202A18}"/>
</file>

<file path=customXml/itemProps2.xml><?xml version="1.0" encoding="utf-8"?>
<ds:datastoreItem xmlns:ds="http://schemas.openxmlformats.org/officeDocument/2006/customXml" ds:itemID="{3A8D6B19-2117-468E-B5A3-29481A1E6AC4}"/>
</file>

<file path=customXml/itemProps3.xml><?xml version="1.0" encoding="utf-8"?>
<ds:datastoreItem xmlns:ds="http://schemas.openxmlformats.org/officeDocument/2006/customXml" ds:itemID="{2D008C0E-4321-4D72-8E9D-4FF0DE765B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mgladmin</dc:creator>
  <keywords/>
  <dc:description/>
  <lastModifiedBy>Carly Hynes</lastModifiedBy>
  <revision>21</revision>
  <dcterms:created xsi:type="dcterms:W3CDTF">2024-09-01T19:43:00.0000000Z</dcterms:created>
  <dcterms:modified xsi:type="dcterms:W3CDTF">2025-09-16T20:52:08.1251773Z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0x0101008B015C2A13D7C54699751E0B051F3FA0</vt:lpwstr>
  </property>
  <property fmtid="{D5CDD505-2E9C-101B-9397-08002B2CF9AE}" pid="3" name="MediaServiceImageTags">
    <vt:lpwstr/>
  </property>
</Properties>
</file>